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6E1AD8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6E1AD8">
              <w:rPr>
                <w:b/>
                <w:sz w:val="28"/>
                <w:szCs w:val="28"/>
              </w:rPr>
              <w:t>5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6E1AD8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6E1AD8">
              <w:rPr>
                <w:sz w:val="28"/>
                <w:szCs w:val="28"/>
              </w:rPr>
              <w:t>14</w:t>
            </w:r>
            <w:r w:rsidR="00622127">
              <w:rPr>
                <w:sz w:val="28"/>
                <w:szCs w:val="28"/>
              </w:rPr>
              <w:t xml:space="preserve"> </w:t>
            </w:r>
            <w:r w:rsidR="00F17C26">
              <w:rPr>
                <w:sz w:val="28"/>
                <w:szCs w:val="28"/>
              </w:rPr>
              <w:t>декабря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F17C26" w:rsidRDefault="00EC0696" w:rsidP="006E1AD8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bookmarkStart w:id="0" w:name="_GoBack"/>
      <w:bookmarkEnd w:id="0"/>
      <w:r w:rsidR="006E1AD8" w:rsidRPr="006E1AD8">
        <w:drawing>
          <wp:inline distT="0" distB="0" distL="0" distR="0">
            <wp:extent cx="5940425" cy="4827641"/>
            <wp:effectExtent l="19050" t="0" r="3175" b="0"/>
            <wp:docPr id="2" name="Рисунок 1" descr="https://30kam-vkalin.edusite.ru/image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kam-vkalin.edusite.ru/images/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AD8" w:rsidRDefault="006E1AD8" w:rsidP="006E1AD8">
      <w:pPr>
        <w:jc w:val="both"/>
      </w:pPr>
    </w:p>
    <w:p w:rsidR="006E1AD8" w:rsidRPr="006E1AD8" w:rsidRDefault="006E1AD8" w:rsidP="006E1AD8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  <w:color w:val="000000"/>
        </w:rPr>
      </w:pPr>
      <w:r w:rsidRPr="006E1AD8">
        <w:rPr>
          <w:rFonts w:ascii="Arial" w:hAnsi="Arial" w:cs="Arial"/>
          <w:color w:val="000000"/>
        </w:rPr>
        <w:t xml:space="preserve">АДМИНИСТРАЦИЯ  ШИЛИНСКОГО СЕЛЬСОВЕТА </w:t>
      </w:r>
    </w:p>
    <w:p w:rsidR="006E1AD8" w:rsidRPr="006E1AD8" w:rsidRDefault="006E1AD8" w:rsidP="006E1AD8">
      <w:pPr>
        <w:shd w:val="clear" w:color="auto" w:fill="FFFFFF"/>
        <w:tabs>
          <w:tab w:val="left" w:pos="5251"/>
        </w:tabs>
        <w:jc w:val="center"/>
        <w:rPr>
          <w:rFonts w:ascii="Arial" w:hAnsi="Arial" w:cs="Arial"/>
        </w:rPr>
      </w:pPr>
      <w:r w:rsidRPr="006E1AD8">
        <w:rPr>
          <w:rFonts w:ascii="Arial" w:hAnsi="Arial" w:cs="Arial"/>
          <w:color w:val="000000"/>
          <w:spacing w:val="1"/>
        </w:rPr>
        <w:t>СУХОБУЗИМСКОГО   РАЙОНА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6E1AD8">
        <w:rPr>
          <w:rFonts w:ascii="Arial" w:hAnsi="Arial" w:cs="Arial"/>
        </w:rPr>
        <w:t>КРАСНОЯРСКОГО  КРАЯ</w:t>
      </w:r>
    </w:p>
    <w:p w:rsidR="006E1AD8" w:rsidRPr="006E1AD8" w:rsidRDefault="006E1AD8" w:rsidP="006E1AD8">
      <w:pPr>
        <w:shd w:val="clear" w:color="auto" w:fill="FFFFFF"/>
        <w:ind w:left="3898" w:hanging="3898"/>
        <w:jc w:val="center"/>
        <w:rPr>
          <w:rFonts w:ascii="Arial" w:hAnsi="Arial" w:cs="Arial"/>
        </w:rPr>
      </w:pPr>
      <w:r w:rsidRPr="006E1AD8">
        <w:rPr>
          <w:rFonts w:ascii="Arial" w:hAnsi="Arial" w:cs="Arial"/>
          <w:color w:val="000000"/>
          <w:spacing w:val="-1"/>
        </w:rPr>
        <w:t>ПОСТАНОВЛЕНИЕ</w:t>
      </w:r>
    </w:p>
    <w:p w:rsidR="006E1AD8" w:rsidRPr="006E1AD8" w:rsidRDefault="006E1AD8" w:rsidP="006E1AD8">
      <w:pPr>
        <w:shd w:val="clear" w:color="auto" w:fill="FFFFFF"/>
        <w:tabs>
          <w:tab w:val="left" w:leader="underscore" w:pos="1142"/>
          <w:tab w:val="left" w:leader="underscore" w:pos="2837"/>
          <w:tab w:val="left" w:pos="8155"/>
        </w:tabs>
        <w:rPr>
          <w:rFonts w:ascii="Arial" w:hAnsi="Arial" w:cs="Arial"/>
        </w:rPr>
      </w:pPr>
      <w:r w:rsidRPr="006E1AD8">
        <w:rPr>
          <w:rFonts w:ascii="Arial" w:hAnsi="Arial" w:cs="Arial"/>
          <w:color w:val="000000"/>
        </w:rPr>
        <w:t xml:space="preserve">«14» декабря </w:t>
      </w:r>
      <w:r w:rsidRPr="006E1AD8">
        <w:rPr>
          <w:rFonts w:ascii="Arial" w:hAnsi="Arial" w:cs="Arial"/>
          <w:color w:val="000000"/>
          <w:spacing w:val="2"/>
        </w:rPr>
        <w:t>2022 г.                    с.Шила</w:t>
      </w:r>
      <w:r w:rsidRPr="006E1AD8">
        <w:rPr>
          <w:rFonts w:ascii="Arial" w:hAnsi="Arial" w:cs="Arial"/>
          <w:color w:val="000000"/>
        </w:rPr>
        <w:t xml:space="preserve">                                №83-п </w:t>
      </w:r>
    </w:p>
    <w:p w:rsidR="006E1AD8" w:rsidRPr="006E1AD8" w:rsidRDefault="006E1AD8" w:rsidP="006E1AD8">
      <w:pPr>
        <w:rPr>
          <w:rFonts w:ascii="Arial" w:hAnsi="Arial" w:cs="Arial"/>
        </w:rPr>
      </w:pPr>
      <w:r w:rsidRPr="006E1AD8">
        <w:rPr>
          <w:rFonts w:ascii="Arial" w:hAnsi="Arial" w:cs="Arial"/>
        </w:rPr>
        <w:t xml:space="preserve">Об утверждении перечня </w:t>
      </w:r>
    </w:p>
    <w:p w:rsidR="006E1AD8" w:rsidRPr="006E1AD8" w:rsidRDefault="006E1AD8" w:rsidP="006E1AD8">
      <w:pPr>
        <w:rPr>
          <w:rFonts w:ascii="Arial" w:hAnsi="Arial" w:cs="Arial"/>
        </w:rPr>
      </w:pPr>
      <w:r w:rsidRPr="006E1AD8">
        <w:rPr>
          <w:rFonts w:ascii="Arial" w:hAnsi="Arial" w:cs="Arial"/>
        </w:rPr>
        <w:t xml:space="preserve">главных администраторов </w:t>
      </w:r>
    </w:p>
    <w:p w:rsidR="006E1AD8" w:rsidRPr="006E1AD8" w:rsidRDefault="006E1AD8" w:rsidP="006E1AD8">
      <w:pPr>
        <w:rPr>
          <w:rFonts w:ascii="Arial" w:hAnsi="Arial" w:cs="Arial"/>
        </w:rPr>
      </w:pPr>
      <w:r w:rsidRPr="006E1AD8">
        <w:rPr>
          <w:rFonts w:ascii="Arial" w:hAnsi="Arial" w:cs="Arial"/>
        </w:rPr>
        <w:t>доходов сельского бюджета</w:t>
      </w:r>
    </w:p>
    <w:p w:rsidR="006E1AD8" w:rsidRPr="006E1AD8" w:rsidRDefault="006E1AD8" w:rsidP="006E1A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1AD8" w:rsidRPr="006E1AD8" w:rsidRDefault="006E1AD8" w:rsidP="006E1A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AD8">
        <w:rPr>
          <w:rFonts w:ascii="Arial" w:hAnsi="Arial" w:cs="Arial"/>
        </w:rPr>
        <w:lastRenderedPageBreak/>
        <w:t xml:space="preserve">            В соответствии с </w:t>
      </w:r>
      <w:hyperlink r:id="rId9" w:history="1">
        <w:r w:rsidRPr="006E1AD8">
          <w:rPr>
            <w:rStyle w:val="af1"/>
            <w:rFonts w:ascii="Arial" w:hAnsi="Arial" w:cs="Arial"/>
          </w:rPr>
          <w:t>пунктом 3.2 статьи 160.1</w:t>
        </w:r>
      </w:hyperlink>
      <w:r w:rsidRPr="006E1AD8">
        <w:rPr>
          <w:rFonts w:ascii="Arial" w:hAnsi="Arial" w:cs="Arial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6E1AD8">
        <w:rPr>
          <w:rFonts w:ascii="Arial" w:hAnsi="Arial" w:cs="Arial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10" w:history="1">
        <w:r w:rsidRPr="006E1AD8">
          <w:rPr>
            <w:rStyle w:val="af1"/>
            <w:rFonts w:ascii="Arial" w:hAnsi="Arial" w:cs="Arial"/>
          </w:rPr>
          <w:t>статьей 49</w:t>
        </w:r>
      </w:hyperlink>
      <w:r w:rsidRPr="006E1AD8">
        <w:rPr>
          <w:rFonts w:ascii="Arial" w:hAnsi="Arial" w:cs="Arial"/>
        </w:rPr>
        <w:t xml:space="preserve"> Устава Шилинского сельсовета Сухобузимского района Красноярского края, ПОСТАНОВЛЯЮ:</w:t>
      </w:r>
    </w:p>
    <w:p w:rsidR="006E1AD8" w:rsidRPr="006E1AD8" w:rsidRDefault="006E1AD8" w:rsidP="006E1AD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E1AD8">
        <w:rPr>
          <w:rFonts w:ascii="Arial" w:hAnsi="Arial" w:cs="Arial"/>
        </w:rPr>
        <w:t>Утвердить перечень главных администраторов доходов сельского бюджета согласно приложению к настоящему постановлению.</w:t>
      </w:r>
    </w:p>
    <w:p w:rsidR="006E1AD8" w:rsidRPr="006E1AD8" w:rsidRDefault="006E1AD8" w:rsidP="006E1AD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E1AD8">
        <w:rPr>
          <w:rFonts w:ascii="Arial" w:hAnsi="Arial" w:cs="Arial"/>
        </w:rPr>
        <w:t>Опубликовать постановление на «Официальном сайте администрации Шилинского сельсовета Сухобузимского района» (http://shilinsk.ru/).</w:t>
      </w:r>
    </w:p>
    <w:p w:rsidR="006E1AD8" w:rsidRPr="006E1AD8" w:rsidRDefault="006E1AD8" w:rsidP="006E1AD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E1AD8">
        <w:rPr>
          <w:rFonts w:ascii="Arial" w:hAnsi="Arial" w:cs="Arial"/>
        </w:rPr>
        <w:t>Постановление №84-п от 06.12.2022г"Об утверждении перечня главный администраторов доходов сельского бюджета"считать утратившим силу.</w:t>
      </w:r>
    </w:p>
    <w:p w:rsidR="006E1AD8" w:rsidRPr="006E1AD8" w:rsidRDefault="006E1AD8" w:rsidP="006E1AD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E1AD8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главного бухгалтера администрации Шилинского сельсовета Т.В.Тельных. </w:t>
      </w:r>
    </w:p>
    <w:p w:rsidR="006E1AD8" w:rsidRPr="006E1AD8" w:rsidRDefault="006E1AD8" w:rsidP="006E1AD8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6E1AD8">
        <w:rPr>
          <w:rFonts w:ascii="Arial" w:hAnsi="Arial" w:cs="Arial"/>
          <w:color w:val="000000"/>
        </w:rPr>
        <w:t>П</w:t>
      </w:r>
      <w:r w:rsidRPr="006E1AD8">
        <w:rPr>
          <w:rFonts w:ascii="Arial" w:hAnsi="Arial" w:cs="Arial"/>
        </w:rPr>
        <w:t xml:space="preserve">остановление вступает в силу в день, следующий за днем </w:t>
      </w:r>
      <w:r w:rsidRPr="006E1AD8">
        <w:rPr>
          <w:rFonts w:ascii="Arial" w:hAnsi="Arial" w:cs="Arial"/>
        </w:rPr>
        <w:br/>
        <w:t xml:space="preserve">его официального опубликования, и применяется к правоотношениям, возникающим при составлении и исполнении районного бюджета, начиная </w:t>
      </w:r>
      <w:r w:rsidRPr="006E1AD8">
        <w:rPr>
          <w:rFonts w:ascii="Arial" w:hAnsi="Arial" w:cs="Arial"/>
        </w:rPr>
        <w:br/>
        <w:t>с бюджета на 2023 год и плановый период 2024–2025 годов.</w:t>
      </w:r>
    </w:p>
    <w:p w:rsidR="006E1AD8" w:rsidRPr="006E1AD8" w:rsidRDefault="006E1AD8" w:rsidP="006E1AD8">
      <w:pPr>
        <w:tabs>
          <w:tab w:val="left" w:pos="1134"/>
        </w:tabs>
        <w:jc w:val="both"/>
        <w:rPr>
          <w:rFonts w:ascii="Arial" w:hAnsi="Arial" w:cs="Arial"/>
        </w:rPr>
      </w:pPr>
    </w:p>
    <w:p w:rsidR="006E1AD8" w:rsidRPr="006E1AD8" w:rsidRDefault="006E1AD8" w:rsidP="006E1AD8">
      <w:pPr>
        <w:tabs>
          <w:tab w:val="left" w:pos="1134"/>
        </w:tabs>
        <w:jc w:val="both"/>
        <w:rPr>
          <w:rFonts w:ascii="Arial" w:hAnsi="Arial" w:cs="Arial"/>
        </w:rPr>
      </w:pPr>
      <w:r w:rsidRPr="006E1AD8">
        <w:rPr>
          <w:rFonts w:ascii="Arial" w:hAnsi="Arial" w:cs="Arial"/>
        </w:rPr>
        <w:t>Глава Шилинского сельсовета                                                             Е.М.Шпирук</w:t>
      </w:r>
    </w:p>
    <w:p w:rsidR="006E1AD8" w:rsidRPr="006E1AD8" w:rsidRDefault="006E1AD8" w:rsidP="006E1AD8">
      <w:pPr>
        <w:pStyle w:val="ConsPlusNormal"/>
        <w:jc w:val="both"/>
        <w:rPr>
          <w:sz w:val="24"/>
          <w:szCs w:val="24"/>
        </w:rPr>
      </w:pPr>
    </w:p>
    <w:p w:rsidR="006E1AD8" w:rsidRPr="006E1AD8" w:rsidRDefault="006E1AD8" w:rsidP="006E1AD8">
      <w:pPr>
        <w:ind w:left="7788"/>
      </w:pPr>
      <w:r w:rsidRPr="006E1AD8">
        <w:t xml:space="preserve">Приложение </w:t>
      </w:r>
    </w:p>
    <w:p w:rsidR="006E1AD8" w:rsidRPr="006E1AD8" w:rsidRDefault="006E1AD8" w:rsidP="006E1AD8">
      <w:pPr>
        <w:jc w:val="right"/>
      </w:pPr>
      <w:r w:rsidRPr="006E1AD8">
        <w:t>к постановлению № 83-п</w:t>
      </w:r>
    </w:p>
    <w:p w:rsidR="006E1AD8" w:rsidRPr="006E1AD8" w:rsidRDefault="006E1AD8" w:rsidP="006E1AD8">
      <w:pPr>
        <w:jc w:val="right"/>
      </w:pPr>
      <w:r w:rsidRPr="006E1AD8">
        <w:t xml:space="preserve">          от 14.12.2022г. </w:t>
      </w:r>
    </w:p>
    <w:p w:rsidR="006E1AD8" w:rsidRPr="006E1AD8" w:rsidRDefault="006E1AD8" w:rsidP="006E1AD8">
      <w:pPr>
        <w:jc w:val="right"/>
      </w:pPr>
    </w:p>
    <w:p w:rsidR="006E1AD8" w:rsidRPr="006E1AD8" w:rsidRDefault="006E1AD8" w:rsidP="006E1AD8">
      <w:pPr>
        <w:tabs>
          <w:tab w:val="left" w:pos="405"/>
        </w:tabs>
        <w:jc w:val="center"/>
        <w:rPr>
          <w:b/>
        </w:rPr>
      </w:pPr>
      <w:r w:rsidRPr="006E1AD8">
        <w:rPr>
          <w:b/>
        </w:rPr>
        <w:t>ПЕРЕЧЕНЬ ГЛАВНЫХ АДМИНИСТРАТОРОВ ДОХОДОВ СЕЛЬСКОГО БЮДЖЕТА</w:t>
      </w:r>
    </w:p>
    <w:tbl>
      <w:tblPr>
        <w:tblW w:w="5116" w:type="pct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135"/>
        <w:gridCol w:w="2266"/>
        <w:gridCol w:w="5777"/>
      </w:tblGrid>
      <w:tr w:rsidR="006E1AD8" w:rsidRPr="006E1AD8" w:rsidTr="006E1AD8">
        <w:trPr>
          <w:trHeight w:val="782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6E1AD8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</w:t>
            </w:r>
            <w:r w:rsidRPr="006E1A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   </w:t>
            </w:r>
          </w:p>
        </w:tc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  </w:t>
            </w:r>
            <w:r w:rsidRPr="006E1AD8">
              <w:rPr>
                <w:rFonts w:ascii="Times New Roman" w:hAnsi="Times New Roman" w:cs="Times New Roman"/>
                <w:sz w:val="24"/>
                <w:szCs w:val="24"/>
              </w:rPr>
              <w:br/>
              <w:t>бюджетной классификации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1AD8" w:rsidRPr="006E1AD8" w:rsidTr="006E1AD8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center"/>
              <w:rPr>
                <w:b/>
              </w:rPr>
            </w:pPr>
            <w:r w:rsidRPr="006E1AD8">
              <w:rPr>
                <w:b/>
              </w:rPr>
              <w:t>Федеральное казначейство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10302231 01 0000 110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color w:val="000000"/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10302241 01 0000 110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color w:val="000000"/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6E1AD8">
              <w:rPr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10302251 01 0000 110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10302261 01 0000 110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1AD8" w:rsidRPr="006E1AD8" w:rsidTr="006E1AD8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center"/>
              <w:rPr>
                <w:b/>
                <w:sz w:val="22"/>
                <w:szCs w:val="22"/>
              </w:rPr>
            </w:pPr>
            <w:r w:rsidRPr="006E1AD8">
              <w:rPr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6E1AD8" w:rsidRPr="006E1AD8" w:rsidTr="006E1AD8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10102010 01 </w:t>
            </w:r>
            <w:r w:rsidRPr="006E1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000 110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1" w:anchor="l15888" w:history="1">
              <w:r w:rsidRPr="006E1AD8">
                <w:rPr>
                  <w:sz w:val="22"/>
                  <w:szCs w:val="22"/>
                  <w:u w:val="single"/>
                </w:rPr>
                <w:t>227</w:t>
              </w:r>
            </w:hyperlink>
            <w:r w:rsidRPr="006E1AD8">
              <w:rPr>
                <w:sz w:val="22"/>
                <w:szCs w:val="22"/>
              </w:rPr>
              <w:t xml:space="preserve">, </w:t>
            </w:r>
            <w:hyperlink r:id="rId12" w:anchor="l34942" w:history="1">
              <w:r w:rsidRPr="006E1AD8">
                <w:rPr>
                  <w:sz w:val="22"/>
                  <w:szCs w:val="22"/>
                  <w:u w:val="single"/>
                </w:rPr>
                <w:t>227.1</w:t>
              </w:r>
            </w:hyperlink>
            <w:r w:rsidRPr="006E1AD8">
              <w:rPr>
                <w:sz w:val="22"/>
                <w:szCs w:val="22"/>
              </w:rPr>
              <w:t xml:space="preserve"> и </w:t>
            </w:r>
            <w:hyperlink r:id="rId13" w:anchor="l17163" w:history="1">
              <w:r w:rsidRPr="006E1AD8">
                <w:rPr>
                  <w:sz w:val="22"/>
                  <w:szCs w:val="22"/>
                  <w:u w:val="single"/>
                </w:rPr>
                <w:t>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10102010 01 2100 110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4" w:anchor="l15888" w:history="1">
              <w:r w:rsidRPr="006E1AD8">
                <w:rPr>
                  <w:sz w:val="22"/>
                  <w:szCs w:val="22"/>
                  <w:u w:val="single"/>
                </w:rPr>
                <w:t>227</w:t>
              </w:r>
            </w:hyperlink>
            <w:r w:rsidRPr="006E1AD8">
              <w:rPr>
                <w:sz w:val="22"/>
                <w:szCs w:val="22"/>
              </w:rPr>
              <w:t xml:space="preserve">, </w:t>
            </w:r>
            <w:hyperlink r:id="rId15" w:anchor="l34942" w:history="1">
              <w:r w:rsidRPr="006E1AD8">
                <w:rPr>
                  <w:sz w:val="22"/>
                  <w:szCs w:val="22"/>
                  <w:u w:val="single"/>
                </w:rPr>
                <w:t>227.1</w:t>
              </w:r>
            </w:hyperlink>
            <w:r w:rsidRPr="006E1AD8">
              <w:rPr>
                <w:sz w:val="22"/>
                <w:szCs w:val="22"/>
              </w:rPr>
              <w:t xml:space="preserve"> и </w:t>
            </w:r>
            <w:hyperlink r:id="rId16" w:anchor="l17163" w:history="1">
              <w:r w:rsidRPr="006E1AD8">
                <w:rPr>
                  <w:sz w:val="22"/>
                  <w:szCs w:val="22"/>
                  <w:u w:val="single"/>
                </w:rPr>
                <w:t>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10102010 01 3000 110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17" w:anchor="l15888" w:history="1">
              <w:r w:rsidRPr="006E1AD8">
                <w:rPr>
                  <w:sz w:val="22"/>
                  <w:szCs w:val="22"/>
                  <w:u w:val="single"/>
                </w:rPr>
                <w:t>227</w:t>
              </w:r>
            </w:hyperlink>
            <w:r w:rsidRPr="006E1AD8">
              <w:rPr>
                <w:sz w:val="22"/>
                <w:szCs w:val="22"/>
              </w:rPr>
              <w:t xml:space="preserve">, </w:t>
            </w:r>
            <w:hyperlink r:id="rId18" w:anchor="l34942" w:history="1">
              <w:r w:rsidRPr="006E1AD8">
                <w:rPr>
                  <w:sz w:val="22"/>
                  <w:szCs w:val="22"/>
                  <w:u w:val="single"/>
                </w:rPr>
                <w:t>227.1</w:t>
              </w:r>
            </w:hyperlink>
            <w:r w:rsidRPr="006E1AD8">
              <w:rPr>
                <w:sz w:val="22"/>
                <w:szCs w:val="22"/>
              </w:rPr>
              <w:t xml:space="preserve"> и </w:t>
            </w:r>
            <w:hyperlink r:id="rId19" w:anchor="l17163" w:history="1">
              <w:r w:rsidRPr="006E1AD8">
                <w:rPr>
                  <w:sz w:val="22"/>
                  <w:szCs w:val="22"/>
                  <w:u w:val="single"/>
                </w:rPr>
                <w:t>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10102010 01 4000 110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hyperlink r:id="rId20" w:anchor="l15888" w:history="1">
              <w:r w:rsidRPr="006E1AD8">
                <w:rPr>
                  <w:sz w:val="22"/>
                  <w:szCs w:val="22"/>
                  <w:u w:val="single"/>
                </w:rPr>
                <w:t>227</w:t>
              </w:r>
            </w:hyperlink>
            <w:r w:rsidRPr="006E1AD8">
              <w:rPr>
                <w:sz w:val="22"/>
                <w:szCs w:val="22"/>
              </w:rPr>
              <w:t xml:space="preserve">, </w:t>
            </w:r>
            <w:hyperlink r:id="rId21" w:anchor="l34942" w:history="1">
              <w:r w:rsidRPr="006E1AD8">
                <w:rPr>
                  <w:sz w:val="22"/>
                  <w:szCs w:val="22"/>
                  <w:u w:val="single"/>
                </w:rPr>
                <w:t>227.1</w:t>
              </w:r>
            </w:hyperlink>
            <w:r w:rsidRPr="006E1AD8">
              <w:rPr>
                <w:sz w:val="22"/>
                <w:szCs w:val="22"/>
              </w:rPr>
              <w:t xml:space="preserve"> и </w:t>
            </w:r>
            <w:hyperlink r:id="rId22" w:anchor="l17163" w:history="1">
              <w:r w:rsidRPr="006E1AD8">
                <w:rPr>
                  <w:sz w:val="22"/>
                  <w:szCs w:val="22"/>
                  <w:u w:val="single"/>
                </w:rPr>
                <w:t>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10102020 01 3000 110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anchor="l15888" w:history="1">
              <w:r w:rsidRPr="006E1AD8">
                <w:rPr>
                  <w:sz w:val="22"/>
                  <w:szCs w:val="22"/>
                  <w:u w:val="single"/>
                </w:rPr>
                <w:t>статьей 227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10102030 01 1000 110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4" w:anchor="l17163" w:history="1">
              <w:r w:rsidRPr="006E1AD8">
                <w:rPr>
                  <w:sz w:val="22"/>
                  <w:szCs w:val="22"/>
                  <w:u w:val="single"/>
                </w:rPr>
                <w:t>статьей 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10102030 01 2100 110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5" w:anchor="l17163" w:history="1">
              <w:r w:rsidRPr="006E1AD8">
                <w:rPr>
                  <w:sz w:val="22"/>
                  <w:szCs w:val="22"/>
                  <w:u w:val="single"/>
                </w:rPr>
                <w:t>статьей 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10102030 01 3000 </w:t>
            </w:r>
            <w:r w:rsidRPr="006E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lastRenderedPageBreak/>
              <w:t xml:space="preserve">Налог на доходы физических лиц с доходов, полученных </w:t>
            </w:r>
            <w:r w:rsidRPr="006E1AD8">
              <w:rPr>
                <w:sz w:val="22"/>
                <w:szCs w:val="22"/>
              </w:rPr>
              <w:lastRenderedPageBreak/>
              <w:t xml:space="preserve">физическими лицами в соответствии со </w:t>
            </w:r>
            <w:hyperlink r:id="rId26" w:anchor="l17163" w:history="1">
              <w:r w:rsidRPr="006E1AD8">
                <w:rPr>
                  <w:sz w:val="22"/>
                  <w:szCs w:val="22"/>
                  <w:u w:val="single"/>
                </w:rPr>
                <w:t>статьей 228</w:t>
              </w:r>
            </w:hyperlink>
            <w:r w:rsidRPr="006E1AD8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10503010 01 1000 110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10503010 01 2100 110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10503010 01 3000 110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10601030 10 1000 110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10601030 10 2100 110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10606033 10 1000 110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10606033 10 2100 110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10606033 10 3000 110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10606043 10 1000 110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10606043 10 2100 110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center"/>
              <w:rPr>
                <w:b/>
                <w:sz w:val="22"/>
                <w:szCs w:val="22"/>
              </w:rPr>
            </w:pPr>
            <w:r w:rsidRPr="006E1AD8">
              <w:rPr>
                <w:b/>
                <w:sz w:val="22"/>
                <w:szCs w:val="22"/>
              </w:rPr>
              <w:t>Агентство по обеспечению деятельности мировых судей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11602010 02 0000 140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актов субъектов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b/>
                <w:sz w:val="22"/>
                <w:szCs w:val="22"/>
              </w:rPr>
            </w:pPr>
            <w:r w:rsidRPr="006E1AD8">
              <w:rPr>
                <w:b/>
                <w:sz w:val="22"/>
                <w:szCs w:val="22"/>
              </w:rPr>
              <w:t>Администрация Шилинского  сельсовета Сухобузимского района Красноярского края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10804020 01 </w:t>
            </w:r>
            <w:r w:rsidRPr="006E1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000 110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6E1AD8" w:rsidRPr="006E1AD8" w:rsidTr="006E1AD8">
        <w:trPr>
          <w:trHeight w:val="138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r w:rsidRPr="006E1AD8">
              <w:t>10804020 01 4000 110</w:t>
            </w:r>
          </w:p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both"/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10807175 01 1000 110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r w:rsidRPr="006E1AD8">
              <w:t>10807175 01 4000 110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both"/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11105035 10 0000 120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r w:rsidRPr="006E1AD8">
              <w:t xml:space="preserve"> 11109045  10 0000  120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both"/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r w:rsidRPr="006E1AD8">
              <w:t>11302995 10 0000 130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both"/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r w:rsidRPr="006E1AD8">
              <w:t>11402053 10 0000 430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both"/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11705050 10 0000 180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11701050 10 0000 180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20215001 10 2711 150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787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20215001 10 7601 150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 (на реализацию Закона края от 29.11.05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района")</w:t>
            </w:r>
          </w:p>
        </w:tc>
      </w:tr>
      <w:tr w:rsidR="006E1AD8" w:rsidRPr="006E1AD8" w:rsidTr="006E1AD8">
        <w:trPr>
          <w:trHeight w:val="89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20235118 10 0000 150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AD8" w:rsidRPr="006E1AD8" w:rsidTr="006E1AD8">
        <w:trPr>
          <w:trHeight w:val="67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20249999 10 2711 150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6E1AD8" w:rsidRPr="006E1AD8" w:rsidTr="006E1AD8">
        <w:trPr>
          <w:trHeight w:val="51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20249999 10 7412 150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jc w:val="both"/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(обеспечение первичных мер пожарной безопасности)</w:t>
            </w:r>
          </w:p>
        </w:tc>
      </w:tr>
      <w:tr w:rsidR="006E1AD8" w:rsidRPr="006E1AD8" w:rsidTr="006E1AD8">
        <w:trPr>
          <w:trHeight w:val="51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20249999 10 9423 150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(осуществление дорожной деятельности в отношении автомобильных дорог общего пользования местного значения на содержание автомобильных дорог за счет средств дорожного фонда Сухобузимского района)</w:t>
            </w:r>
          </w:p>
        </w:tc>
      </w:tr>
      <w:tr w:rsidR="006E1AD8" w:rsidRPr="006E1AD8" w:rsidTr="006E1AD8">
        <w:trPr>
          <w:trHeight w:val="51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20249999 10 7514 150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(реализация Закона края от 23.04.2009 года №8-3170"О наделении органов местного самоуправления муниципальных образований края государственными полномочиями по созданию и </w:t>
            </w:r>
            <w:r w:rsidRPr="006E1AD8">
              <w:rPr>
                <w:sz w:val="22"/>
                <w:szCs w:val="22"/>
              </w:rPr>
              <w:lastRenderedPageBreak/>
              <w:t>обеспечению деятельности административных комиссий")</w:t>
            </w:r>
          </w:p>
        </w:tc>
      </w:tr>
      <w:tr w:rsidR="006E1AD8" w:rsidRPr="006E1AD8" w:rsidTr="006E1AD8">
        <w:trPr>
          <w:trHeight w:val="81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20249999 10 7555 150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6E1AD8" w:rsidRPr="006E1AD8" w:rsidTr="006E1AD8">
        <w:trPr>
          <w:trHeight w:val="56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20405099 10 0000 150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20705020 10 0000 150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20705030 10 0000 150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1AD8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 xml:space="preserve">20805000 10 0000 150 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11801520 10 0000 150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11802500 10 0000 150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20249999 10 7641 150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межбюджетные трансферты, передаваемые бюджетам сельских поселений (реализация мероприятий по поддержке местных инициатив)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21805010 10 0000 150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11715030 10 0001 150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Инициативные платежи,зачисляемые в бюджеты сельских поселений поступление от юридических лиц(индивидуальных предпринимателей)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11715030 10 0002 150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Инициативные платежи,зачисляемые в бюджеты сельских поселений поступление от физических лиц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20249999 10 7508 150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020EAF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(осуществление дорожной деятельности в отношении автомобильных дорог общего пользования местного значения на содержание автомобильных дорог за счет средств дорожного фонда Красноярского края в рамках подпрограммы « Дороги Красноярья» государственной программы Красноярского края «Развитие транспортной системы»</w:t>
            </w:r>
          </w:p>
        </w:tc>
      </w:tr>
      <w:tr w:rsidR="006E1AD8" w:rsidRPr="006E1AD8" w:rsidTr="006E1AD8">
        <w:trPr>
          <w:trHeight w:val="27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AD8" w:rsidRPr="006E1AD8" w:rsidRDefault="006E1AD8" w:rsidP="00020EAF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D8">
              <w:rPr>
                <w:rFonts w:ascii="Times New Roman" w:hAnsi="Times New Roman" w:cs="Times New Roman"/>
                <w:sz w:val="24"/>
                <w:szCs w:val="24"/>
              </w:rPr>
              <w:t>20249999 10 7745 150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AD8" w:rsidRPr="006E1AD8" w:rsidRDefault="006E1AD8" w:rsidP="006E1AD8">
            <w:pPr>
              <w:rPr>
                <w:sz w:val="22"/>
                <w:szCs w:val="22"/>
              </w:rPr>
            </w:pPr>
            <w:r w:rsidRPr="006E1AD8">
              <w:rPr>
                <w:sz w:val="22"/>
                <w:szCs w:val="22"/>
              </w:rPr>
              <w:t>Иные межбюджетные трансферты за содействие развитию налогового п</w:t>
            </w:r>
            <w:r>
              <w:rPr>
                <w:sz w:val="22"/>
                <w:szCs w:val="22"/>
              </w:rPr>
              <w:t>о</w:t>
            </w:r>
            <w:r w:rsidRPr="006E1AD8">
              <w:rPr>
                <w:sz w:val="22"/>
                <w:szCs w:val="22"/>
              </w:rPr>
              <w:t>тенциала в рамках подпрограммы "Содействие развитию налогового потенциала муниципальных образований "муниципальной программы "Содействие развитию местного самоуправления"</w:t>
            </w:r>
          </w:p>
        </w:tc>
      </w:tr>
    </w:tbl>
    <w:p w:rsidR="006E1AD8" w:rsidRPr="006E1AD8" w:rsidRDefault="006E1AD8" w:rsidP="006E1AD8">
      <w:pPr>
        <w:jc w:val="both"/>
      </w:pPr>
    </w:p>
    <w:p w:rsidR="006E1AD8" w:rsidRDefault="006E1AD8" w:rsidP="006E1AD8">
      <w:pPr>
        <w:pStyle w:val="ConsPlusNormal"/>
        <w:jc w:val="both"/>
        <w:rPr>
          <w:sz w:val="24"/>
          <w:szCs w:val="24"/>
        </w:rPr>
      </w:pPr>
    </w:p>
    <w:p w:rsidR="006E1AD8" w:rsidRPr="006E1AD8" w:rsidRDefault="006E1AD8" w:rsidP="006E1AD8">
      <w:pPr>
        <w:pStyle w:val="ConsPlusNormal"/>
        <w:jc w:val="both"/>
        <w:rPr>
          <w:sz w:val="24"/>
          <w:szCs w:val="24"/>
        </w:rPr>
      </w:pPr>
    </w:p>
    <w:p w:rsidR="006E1AD8" w:rsidRPr="006E1AD8" w:rsidRDefault="006E1AD8" w:rsidP="006E1AD8">
      <w:pPr>
        <w:pStyle w:val="af3"/>
        <w:jc w:val="center"/>
        <w:rPr>
          <w:rStyle w:val="aff5"/>
          <w:b w:val="0"/>
          <w:sz w:val="24"/>
          <w:szCs w:val="24"/>
        </w:rPr>
      </w:pPr>
      <w:r w:rsidRPr="006E1AD8">
        <w:rPr>
          <w:rStyle w:val="aff5"/>
          <w:sz w:val="24"/>
          <w:szCs w:val="24"/>
        </w:rPr>
        <w:lastRenderedPageBreak/>
        <w:t>КРАСНОЯРСКИЙ КРАЙ СУХОБУЗИМСКИЙ РАЙОН</w:t>
      </w:r>
    </w:p>
    <w:p w:rsidR="006E1AD8" w:rsidRPr="006E1AD8" w:rsidRDefault="006E1AD8" w:rsidP="006E1AD8">
      <w:pPr>
        <w:pStyle w:val="af3"/>
        <w:jc w:val="center"/>
        <w:rPr>
          <w:rStyle w:val="aff5"/>
          <w:b w:val="0"/>
          <w:sz w:val="24"/>
          <w:szCs w:val="24"/>
        </w:rPr>
      </w:pPr>
      <w:r w:rsidRPr="006E1AD8">
        <w:rPr>
          <w:rStyle w:val="aff5"/>
          <w:sz w:val="24"/>
          <w:szCs w:val="24"/>
        </w:rPr>
        <w:t>АДМИНИСТРАЦИЯ ШИЛИНСКОГО СЕЛЬСОВЕТА</w:t>
      </w:r>
    </w:p>
    <w:p w:rsidR="006E1AD8" w:rsidRPr="006E1AD8" w:rsidRDefault="006E1AD8" w:rsidP="006E1AD8">
      <w:pPr>
        <w:shd w:val="clear" w:color="auto" w:fill="FFFFFF"/>
        <w:spacing w:after="100" w:afterAutospacing="1"/>
        <w:jc w:val="center"/>
        <w:rPr>
          <w:color w:val="212121"/>
        </w:rPr>
      </w:pPr>
      <w:r w:rsidRPr="006E1AD8">
        <w:rPr>
          <w:color w:val="212121"/>
        </w:rPr>
        <w:br/>
      </w:r>
      <w:r w:rsidRPr="006E1AD8">
        <w:rPr>
          <w:b/>
          <w:bCs/>
          <w:color w:val="212121"/>
        </w:rPr>
        <w:t>П О С Т А Н О В Л Е Н И Е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</w:p>
    <w:p w:rsidR="006E1AD8" w:rsidRPr="006E1AD8" w:rsidRDefault="006E1AD8" w:rsidP="006E1AD8">
      <w:pPr>
        <w:pStyle w:val="a9"/>
        <w:shd w:val="clear" w:color="auto" w:fill="FFFFFF"/>
        <w:spacing w:before="0" w:beforeAutospacing="0" w:after="150" w:afterAutospacing="0"/>
        <w:jc w:val="both"/>
        <w:rPr>
          <w:rStyle w:val="aff5"/>
          <w:b w:val="0"/>
        </w:rPr>
      </w:pPr>
      <w:r w:rsidRPr="006E1AD8">
        <w:rPr>
          <w:rStyle w:val="aff5"/>
        </w:rPr>
        <w:t>14 декабря 2022 г.                          с. Шила                                             № 84-п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> </w:t>
      </w:r>
    </w:p>
    <w:p w:rsidR="006E1AD8" w:rsidRPr="006E1AD8" w:rsidRDefault="006E1AD8" w:rsidP="006E1AD8">
      <w:pPr>
        <w:shd w:val="clear" w:color="auto" w:fill="FFFFFF"/>
        <w:jc w:val="center"/>
        <w:rPr>
          <w:b/>
          <w:bCs/>
          <w:color w:val="212121"/>
        </w:rPr>
      </w:pPr>
      <w:r w:rsidRPr="006E1AD8">
        <w:rPr>
          <w:b/>
          <w:bCs/>
          <w:color w:val="212121"/>
        </w:rPr>
        <w:t>Об утверждении муниципальной программы по вопросам обеспечения пожарной безопасности на территории Шилинского сельсовета Сухобузимского района Красноярского края на 2023-2025 годы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         В целях повышения эффективности проведения комплекса мероприятий, направленных на профилактику пожаров и обеспечения,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</w:t>
      </w:r>
      <w:r w:rsidRPr="006E1AD8">
        <w:rPr>
          <w:color w:val="212121"/>
        </w:rPr>
        <w:t>        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b/>
          <w:bCs/>
          <w:color w:val="000000"/>
        </w:rPr>
        <w:t>постановляю: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         1. Утвердить прилагаемую муниципальную программу по вопросам обеспечения пожарной безопасности на территории Шилинского сельсовета на 2023-2025 годы.</w:t>
      </w:r>
    </w:p>
    <w:p w:rsidR="006E1AD8" w:rsidRPr="006E1AD8" w:rsidRDefault="006E1AD8" w:rsidP="006E1AD8">
      <w:pPr>
        <w:shd w:val="clear" w:color="auto" w:fill="FFFFFF"/>
        <w:tabs>
          <w:tab w:val="left" w:pos="709"/>
        </w:tabs>
        <w:jc w:val="both"/>
        <w:rPr>
          <w:color w:val="212121"/>
        </w:rPr>
      </w:pPr>
      <w:r w:rsidRPr="006E1AD8">
        <w:rPr>
          <w:color w:val="000000"/>
        </w:rPr>
        <w:t>         2. При формировании бюджета сельского поселения Шилинский  сельсовет на 2023-2025 годы администрации поселения предусматривать средства на реализацию муниципальной программы по вопросам обеспечение первичных мер пожарной безопасности на территории сельского поселения Шилинский сельсовет.</w:t>
      </w:r>
    </w:p>
    <w:p w:rsidR="006E1AD8" w:rsidRPr="006E1AD8" w:rsidRDefault="006E1AD8" w:rsidP="006E1AD8">
      <w:pPr>
        <w:ind w:firstLine="360"/>
        <w:jc w:val="both"/>
        <w:rPr>
          <w:color w:val="212121"/>
        </w:rPr>
      </w:pPr>
      <w:r w:rsidRPr="006E1AD8">
        <w:rPr>
          <w:color w:val="000000"/>
        </w:rPr>
        <w:t xml:space="preserve">         3. </w:t>
      </w:r>
      <w:r w:rsidRPr="006E1AD8">
        <w:t xml:space="preserve">Опубликовать настоящее постановление </w:t>
      </w:r>
      <w:r w:rsidRPr="006E1AD8">
        <w:rPr>
          <w:rFonts w:eastAsia="Calibri"/>
        </w:rPr>
        <w:t>в газете «Вестник органов местного самоуправления Шилинского сельсовета»</w:t>
      </w:r>
      <w:r w:rsidRPr="006E1AD8">
        <w:t xml:space="preserve"> и на официальном сайте в сети Интернет по адресу «http://shilinsk.ru/».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         4. Контроль  исполнения  настоящего постановления оставляю за собой.</w:t>
      </w:r>
    </w:p>
    <w:p w:rsidR="006E1AD8" w:rsidRPr="006E1AD8" w:rsidRDefault="006E1AD8" w:rsidP="006E1AD8">
      <w:pPr>
        <w:shd w:val="clear" w:color="auto" w:fill="FFFFFF"/>
        <w:spacing w:before="100" w:beforeAutospacing="1" w:after="100" w:afterAutospacing="1"/>
        <w:jc w:val="both"/>
      </w:pPr>
      <w:r w:rsidRPr="006E1AD8">
        <w:rPr>
          <w:color w:val="212121"/>
        </w:rPr>
        <w:t> </w:t>
      </w:r>
      <w:r w:rsidRPr="006E1AD8">
        <w:t xml:space="preserve">Глава Шилинского сельсовета                                                    Е.М.Шпирук                                                                         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Приложение 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 к постановлению администрации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Шилинского сельсовета 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 от 14 декабря 2022 № 84-п</w:t>
      </w:r>
    </w:p>
    <w:p w:rsidR="006E1AD8" w:rsidRPr="006E1AD8" w:rsidRDefault="006E1AD8" w:rsidP="006E1AD8">
      <w:pPr>
        <w:shd w:val="clear" w:color="auto" w:fill="FFFFFF"/>
        <w:jc w:val="right"/>
        <w:rPr>
          <w:color w:val="212121"/>
        </w:rPr>
      </w:pP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>Муниципальная программа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>по вопросам обеспечения пожарной безопасности на территории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>Шилинского сельсовета Сухобузимского района Красноярского края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 xml:space="preserve"> на 2023- 2025 годы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> 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000000"/>
        </w:rPr>
        <w:t>Паспорт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000000"/>
        </w:rPr>
        <w:t>муниципальной программы по вопросам обеспечения пожарной безопасности на территории Шилинского сельсовета»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7376"/>
      </w:tblGrid>
      <w:tr w:rsidR="006E1AD8" w:rsidRPr="006E1AD8" w:rsidTr="00020EA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rPr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hd w:val="clear" w:color="auto" w:fill="FFFFFF"/>
              <w:jc w:val="center"/>
              <w:rPr>
                <w:color w:val="212121"/>
              </w:rPr>
            </w:pPr>
            <w:r w:rsidRPr="006E1AD8">
              <w:rPr>
                <w:color w:val="000000"/>
              </w:rPr>
              <w:t xml:space="preserve">Муниципальная программа по вопросам обеспечения пожарной безопасности на территории </w:t>
            </w:r>
            <w:r w:rsidRPr="006E1AD8">
              <w:rPr>
                <w:color w:val="212121"/>
              </w:rPr>
              <w:t>Шилинского сельсовета Сухобузимского района Красноярского края</w:t>
            </w:r>
          </w:p>
          <w:p w:rsidR="006E1AD8" w:rsidRPr="006E1AD8" w:rsidRDefault="006E1AD8" w:rsidP="00020EAF">
            <w:pPr>
              <w:shd w:val="clear" w:color="auto" w:fill="FFFFFF"/>
              <w:jc w:val="center"/>
            </w:pPr>
            <w:r w:rsidRPr="006E1AD8">
              <w:rPr>
                <w:color w:val="212121"/>
              </w:rPr>
              <w:t xml:space="preserve"> на 2023- 2025 годы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 xml:space="preserve">Основание для </w:t>
            </w:r>
            <w:r w:rsidRPr="006E1AD8">
              <w:rPr>
                <w:color w:val="000000"/>
              </w:rPr>
              <w:lastRenderedPageBreak/>
              <w:t>разработки Программы</w:t>
            </w:r>
          </w:p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lastRenderedPageBreak/>
              <w:t xml:space="preserve">ст.19 Федерального закона от 21.12.1994 № 69-ФЗ «О пожарной </w:t>
            </w:r>
            <w:r w:rsidRPr="006E1AD8">
              <w:rPr>
                <w:color w:val="000000"/>
              </w:rPr>
              <w:lastRenderedPageBreak/>
              <w:t>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lastRenderedPageBreak/>
              <w:t>Основной разработчик</w:t>
            </w:r>
          </w:p>
          <w:p w:rsidR="006E1AD8" w:rsidRPr="006E1AD8" w:rsidRDefault="006E1AD8" w:rsidP="00020EAF">
            <w:r w:rsidRPr="006E1AD8"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hd w:val="clear" w:color="auto" w:fill="FFFFFF"/>
            </w:pPr>
            <w:r w:rsidRPr="006E1AD8">
              <w:rPr>
                <w:color w:val="000000"/>
              </w:rPr>
              <w:t>Администрация Шилинского сельсовета Сухобузимского района Красноярского края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Шилинского сельсовета от пожаров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t>Сроки реализации</w:t>
            </w:r>
          </w:p>
          <w:p w:rsidR="006E1AD8" w:rsidRPr="006E1AD8" w:rsidRDefault="006E1AD8" w:rsidP="00020EAF">
            <w:r w:rsidRPr="006E1AD8"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с 2023  по 2025 год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t>Перечень основных</w:t>
            </w:r>
          </w:p>
          <w:p w:rsidR="006E1AD8" w:rsidRPr="006E1AD8" w:rsidRDefault="006E1AD8" w:rsidP="00020EAF">
            <w:r w:rsidRPr="006E1AD8">
              <w:t>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Совершенствование мероприятий противопожарной  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Администрация Шилинского сельсовета Сухобузимского района Красноярского края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t>Объемы и источники</w:t>
            </w:r>
          </w:p>
          <w:p w:rsidR="006E1AD8" w:rsidRPr="006E1AD8" w:rsidRDefault="006E1AD8" w:rsidP="00020EAF">
            <w:r w:rsidRPr="006E1AD8">
              <w:t>финансирования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rPr>
                <w:color w:val="000000"/>
              </w:rPr>
              <w:t>Финансирование мероприятий осуществляется за счет средств бюджета администрации Шилинского сельсовета Сухобузимского района Красноярского края. Мероприятия Программы и объемы их финансирования подлежат ежегодной корректировке:</w:t>
            </w:r>
          </w:p>
          <w:p w:rsidR="006E1AD8" w:rsidRPr="006E1AD8" w:rsidRDefault="006E1AD8" w:rsidP="00020EAF">
            <w:r w:rsidRPr="006E1AD8">
              <w:t>- 2023 г. – 398,0 тыс. руб.;</w:t>
            </w:r>
          </w:p>
          <w:p w:rsidR="006E1AD8" w:rsidRPr="006E1AD8" w:rsidRDefault="006E1AD8" w:rsidP="00020EAF">
            <w:r w:rsidRPr="006E1AD8">
              <w:t>- 2024 г. – 398,0 тыс. руб.;</w:t>
            </w:r>
          </w:p>
          <w:p w:rsidR="006E1AD8" w:rsidRPr="006E1AD8" w:rsidRDefault="006E1AD8" w:rsidP="00020EAF">
            <w:r w:rsidRPr="006E1AD8">
              <w:t>- 2025 г. – 398,0 тыс. руб.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t>Ожидаемые конечные</w:t>
            </w:r>
          </w:p>
          <w:p w:rsidR="006E1AD8" w:rsidRPr="006E1AD8" w:rsidRDefault="006E1AD8" w:rsidP="00020EAF">
            <w:r w:rsidRPr="006E1AD8">
              <w:t>результаты реализации</w:t>
            </w:r>
          </w:p>
          <w:p w:rsidR="006E1AD8" w:rsidRPr="006E1AD8" w:rsidRDefault="006E1AD8" w:rsidP="00020EAF">
            <w:r w:rsidRPr="006E1AD8"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rPr>
                <w:color w:val="000000"/>
              </w:rPr>
              <w:t>- укрепление пожарной безопасности территории Шилинского сельсовета,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E1AD8" w:rsidRPr="006E1AD8" w:rsidRDefault="006E1AD8" w:rsidP="00020EAF">
            <w:r w:rsidRPr="006E1AD8">
              <w:rPr>
                <w:color w:val="000000"/>
              </w:rPr>
              <w:t>- относительное сокращение материального ущерба от пожаров</w:t>
            </w:r>
          </w:p>
        </w:tc>
      </w:tr>
      <w:tr w:rsidR="006E1AD8" w:rsidRPr="006E1AD8" w:rsidTr="00020E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r w:rsidRPr="006E1AD8">
              <w:rPr>
                <w:color w:val="000000"/>
              </w:rPr>
              <w:t>Организация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rPr>
                <w:color w:val="000000"/>
              </w:rPr>
              <w:t>Контроль  исполнения  Программы осуществляет глава  Шилинского сельсовета Сухобузимского района Красноярского края.</w:t>
            </w:r>
          </w:p>
          <w:p w:rsidR="006E1AD8" w:rsidRPr="006E1AD8" w:rsidRDefault="006E1AD8" w:rsidP="00020EAF">
            <w:pPr>
              <w:spacing w:before="100" w:beforeAutospacing="1" w:after="100" w:afterAutospacing="1"/>
            </w:pPr>
            <w:r w:rsidRPr="006E1AD8">
              <w:t> </w:t>
            </w:r>
          </w:p>
        </w:tc>
      </w:tr>
    </w:tbl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b/>
          <w:bCs/>
          <w:color w:val="000000"/>
        </w:rPr>
        <w:t>1. Общее положение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    1.1. Муниципальная целевая программа по вопросам обеспечения пожарной безопасности на территории Шилинского сельсовета Сухобузимского района Красноярского края на 2023-2025 годы» (далее - Программа) определяет направления, и механизмы реализации полномочий по обеспечению первичных мер пожарной безопасности на территории Шилинского сельсовета, усиления противопожарной защиты населения и материальных ценностей.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Федеральным законом от 6 октября 2003 года № 131-ФЗ «Об общих принципах организации местного самоуправления в Российской Федерации»;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Федеральным законом от 21 декабря 1994 года № 69-ФЗ «О пожарной безопасности»;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Федеральным законом от 22 июля 2008 года № 123-ФЗ «Технический регламент о требованиях пожарной безопасности».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b/>
          <w:bCs/>
          <w:color w:val="000000"/>
        </w:rPr>
        <w:lastRenderedPageBreak/>
        <w:t>2. Содержание проблемы и обоснование необходимости ее решения программными методами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Шилинского сельсовета совместно с инспекторским составом </w:t>
      </w:r>
      <w:r w:rsidRPr="006E1AD8">
        <w:rPr>
          <w:color w:val="000000"/>
          <w:shd w:val="clear" w:color="auto" w:fill="FFFFFF"/>
        </w:rPr>
        <w:t xml:space="preserve">Отдела надзорной деятельности и профилактической работы </w:t>
      </w:r>
      <w:r w:rsidRPr="006E1AD8">
        <w:rPr>
          <w:color w:val="000000"/>
        </w:rPr>
        <w:t xml:space="preserve"> и представителями по </w:t>
      </w:r>
      <w:r w:rsidRPr="006E1AD8">
        <w:rPr>
          <w:color w:val="212121"/>
        </w:rPr>
        <w:t>ПЧ-63 </w:t>
      </w:r>
      <w:r w:rsidRPr="006E1AD8">
        <w:rPr>
          <w:color w:val="000000"/>
        </w:rPr>
        <w:t>ведется определенная работа по предупреждению пожаров: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ведется периодическое освещение в средствах массовой информации документов по указанной тематике, размещение на сайте администрации поселения;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В соответствии с Федеральными законами от 21 декабря 1994 года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  его выполнения;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6) обеспечение беспрепятственного проезда пожарной техники к месту пожара;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7) обеспечение связи и оповещения населения о пожаре;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lastRenderedPageBreak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Разработка и принятие настоящей Программы позволят поэтапно решать обозначенные вопросы.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b/>
          <w:bCs/>
          <w:color w:val="000000"/>
        </w:rPr>
        <w:t>3. Основные цели и задачи реализации Программы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3.1. Основной целью Программы является усиление системы противопожарной защиты администрации Шилинского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3.2. Для ее достижения необходимо решение следующих основных задач: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3.2.6.Совершенствование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E1AD8" w:rsidRPr="006E1AD8" w:rsidRDefault="006E1AD8" w:rsidP="006E1AD8">
      <w:pPr>
        <w:shd w:val="clear" w:color="auto" w:fill="FFFFFF"/>
        <w:jc w:val="both"/>
        <w:rPr>
          <w:color w:val="000000"/>
        </w:rPr>
      </w:pPr>
      <w:r w:rsidRPr="006E1AD8">
        <w:rPr>
          <w:color w:val="000000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E1AD8" w:rsidRPr="006E1AD8" w:rsidRDefault="006E1AD8" w:rsidP="006E1AD8">
      <w:pPr>
        <w:shd w:val="clear" w:color="auto" w:fill="FFFFFF"/>
        <w:jc w:val="both"/>
        <w:rPr>
          <w:color w:val="000000"/>
        </w:rPr>
      </w:pPr>
    </w:p>
    <w:p w:rsidR="006E1AD8" w:rsidRPr="006E1AD8" w:rsidRDefault="006E1AD8" w:rsidP="006E1AD8">
      <w:pPr>
        <w:shd w:val="clear" w:color="auto" w:fill="FFFFFF"/>
        <w:jc w:val="center"/>
        <w:rPr>
          <w:b/>
          <w:color w:val="000000"/>
        </w:rPr>
      </w:pPr>
      <w:r w:rsidRPr="006E1AD8">
        <w:rPr>
          <w:b/>
          <w:color w:val="000000"/>
        </w:rPr>
        <w:t>4. Сроки и этапы реализации программы</w:t>
      </w:r>
    </w:p>
    <w:p w:rsidR="006E1AD8" w:rsidRPr="006E1AD8" w:rsidRDefault="006E1AD8" w:rsidP="006E1AD8">
      <w:pPr>
        <w:shd w:val="clear" w:color="auto" w:fill="FFFFFF"/>
        <w:jc w:val="both"/>
        <w:rPr>
          <w:color w:val="000000"/>
        </w:rPr>
      </w:pPr>
      <w:r w:rsidRPr="006E1AD8">
        <w:rPr>
          <w:color w:val="000000"/>
        </w:rPr>
        <w:t>Срок реализации Программы - 3 года (2023-2025 гг.), без деления на этапы.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</w:p>
    <w:p w:rsidR="006E1AD8" w:rsidRPr="006E1AD8" w:rsidRDefault="006E1AD8" w:rsidP="006E1AD8">
      <w:pPr>
        <w:shd w:val="clear" w:color="auto" w:fill="FFFFFF"/>
        <w:jc w:val="center"/>
        <w:rPr>
          <w:b/>
          <w:color w:val="000000"/>
        </w:rPr>
      </w:pPr>
      <w:r w:rsidRPr="006E1AD8">
        <w:rPr>
          <w:b/>
          <w:color w:val="000000"/>
        </w:rPr>
        <w:t>5. Перечень программных мероприятий</w:t>
      </w:r>
    </w:p>
    <w:p w:rsidR="006E1AD8" w:rsidRPr="006E1AD8" w:rsidRDefault="006E1AD8" w:rsidP="006E1AD8">
      <w:pPr>
        <w:shd w:val="clear" w:color="auto" w:fill="FFFFFF"/>
        <w:jc w:val="both"/>
        <w:rPr>
          <w:color w:val="000000"/>
        </w:rPr>
      </w:pPr>
      <w:r w:rsidRPr="006E1AD8">
        <w:rPr>
          <w:color w:val="000000"/>
        </w:rPr>
        <w:t>Перечень программных мероприятий изложен в приложении №1 к программе.</w:t>
      </w:r>
    </w:p>
    <w:p w:rsidR="006E1AD8" w:rsidRPr="006E1AD8" w:rsidRDefault="006E1AD8" w:rsidP="006E1AD8">
      <w:pPr>
        <w:shd w:val="clear" w:color="auto" w:fill="FFFFFF"/>
        <w:jc w:val="center"/>
        <w:rPr>
          <w:b/>
          <w:color w:val="212121"/>
        </w:rPr>
      </w:pP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b/>
          <w:bCs/>
          <w:color w:val="000000"/>
        </w:rPr>
        <w:t>6. Ресурсное обеспечение Программы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6.1. Программа реализуется за счет средств администрации Шилинского сельсовета.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6.2. Объем средств может ежегодно уточняться в установленном законом порядке.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color w:val="212121"/>
        </w:rPr>
        <w:t>  </w:t>
      </w: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b/>
          <w:bCs/>
          <w:color w:val="000000"/>
        </w:rPr>
        <w:t>7. Организация управления Программой и контроль  хода  ее реализации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7.1. Администрация Шилинского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E1AD8" w:rsidRPr="006E1AD8" w:rsidRDefault="006E1AD8" w:rsidP="006E1AD8">
      <w:pPr>
        <w:shd w:val="clear" w:color="auto" w:fill="FFFFFF"/>
        <w:jc w:val="both"/>
        <w:rPr>
          <w:color w:val="000000"/>
        </w:rPr>
      </w:pPr>
      <w:r w:rsidRPr="006E1AD8">
        <w:rPr>
          <w:color w:val="000000"/>
        </w:rPr>
        <w:lastRenderedPageBreak/>
        <w:t>7.2. Общий контроль  реализации Программы и контроль текущих мероприятий Программы осуществляет глава Шилинского сельсовета.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</w:p>
    <w:p w:rsidR="006E1AD8" w:rsidRPr="006E1AD8" w:rsidRDefault="006E1AD8" w:rsidP="006E1AD8">
      <w:pPr>
        <w:shd w:val="clear" w:color="auto" w:fill="FFFFFF"/>
        <w:jc w:val="center"/>
        <w:rPr>
          <w:color w:val="212121"/>
        </w:rPr>
      </w:pPr>
      <w:r w:rsidRPr="006E1AD8">
        <w:rPr>
          <w:b/>
          <w:bCs/>
          <w:color w:val="000000"/>
        </w:rPr>
        <w:t>8.Оценка эффективности последствий реализации Программы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8.1.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6E1AD8" w:rsidRPr="006E1AD8" w:rsidRDefault="006E1AD8" w:rsidP="006E1AD8">
      <w:pPr>
        <w:shd w:val="clear" w:color="auto" w:fill="FFFFFF"/>
        <w:jc w:val="both"/>
        <w:rPr>
          <w:color w:val="212121"/>
        </w:rPr>
      </w:pPr>
      <w:r w:rsidRPr="006E1AD8">
        <w:rPr>
          <w:color w:val="000000"/>
        </w:rPr>
        <w:t>8.2.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E1AD8" w:rsidRPr="006E1AD8" w:rsidRDefault="006E1AD8" w:rsidP="006E1AD8">
      <w:pPr>
        <w:shd w:val="clear" w:color="auto" w:fill="FFFFFF"/>
        <w:rPr>
          <w:color w:val="000000"/>
        </w:rPr>
      </w:pPr>
      <w:r w:rsidRPr="006E1AD8">
        <w:rPr>
          <w:color w:val="000000"/>
        </w:rPr>
        <w:t>8.3. Оценка эффективности реализации программы осуществляется по критериям, установленным в приложении  к программе.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                                                                                                         Приложение № 1 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 к постановлению администрации</w:t>
      </w:r>
    </w:p>
    <w:p w:rsidR="006E1AD8" w:rsidRPr="006E1AD8" w:rsidRDefault="006E1AD8" w:rsidP="006E1AD8">
      <w:pPr>
        <w:ind w:firstLine="567"/>
        <w:jc w:val="right"/>
      </w:pPr>
      <w:r w:rsidRPr="006E1AD8">
        <w:t xml:space="preserve">Шилинского сельсовета </w:t>
      </w:r>
    </w:p>
    <w:p w:rsidR="006E1AD8" w:rsidRPr="006E1AD8" w:rsidRDefault="006E1AD8" w:rsidP="006E1AD8">
      <w:pPr>
        <w:tabs>
          <w:tab w:val="left" w:pos="6555"/>
        </w:tabs>
      </w:pPr>
      <w:r w:rsidRPr="006E1AD8">
        <w:t xml:space="preserve">                                                                                                от 14 декабря 2022 № 84-п</w:t>
      </w:r>
    </w:p>
    <w:p w:rsidR="006E1AD8" w:rsidRPr="006E1AD8" w:rsidRDefault="006E1AD8" w:rsidP="006E1AD8">
      <w:pPr>
        <w:jc w:val="right"/>
      </w:pPr>
    </w:p>
    <w:p w:rsidR="006E1AD8" w:rsidRPr="006E1AD8" w:rsidRDefault="006E1AD8" w:rsidP="006E1AD8">
      <w:r w:rsidRPr="006E1AD8">
        <w:t xml:space="preserve">    План мероприятий по подготовке объектов производственного, социально-культурного назначения и жилья к работе в условиях пожароопасного  весенне-летнего периода и по предупреждению лесных пожаров на территории Шилинского сельсовета на 2023год.</w:t>
      </w:r>
    </w:p>
    <w:p w:rsidR="006E1AD8" w:rsidRPr="006E1AD8" w:rsidRDefault="006E1AD8" w:rsidP="006E1AD8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4511"/>
        <w:gridCol w:w="1800"/>
        <w:gridCol w:w="2623"/>
      </w:tblGrid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№</w:t>
            </w:r>
          </w:p>
          <w:p w:rsidR="006E1AD8" w:rsidRPr="006E1AD8" w:rsidRDefault="006E1AD8" w:rsidP="00020EAF">
            <w:r w:rsidRPr="006E1AD8">
              <w:t>п/п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Сроки исполнения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Ответственные должностные лица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1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Опубликование в местной печати памяток о соблюдении мер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10.04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2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Проверка пожарного инвентаря и техники для полной готовности к использованию во время возникновения пожаров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10.04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3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Провести сходы граждан в населенных пунктах по теме «Берегите села, деревни и леса от пожаров» с вручением памяток «Берегите лес от пожара»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30.04.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Глава администрации</w:t>
            </w:r>
          </w:p>
          <w:p w:rsidR="006E1AD8" w:rsidRPr="006E1AD8" w:rsidRDefault="006E1AD8" w:rsidP="00020EAF">
            <w:r w:rsidRPr="006E1AD8">
              <w:t>Е.М.Шпирук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4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Провести проверку противопожарного водоснабжения расположенного на территории населенных пунктов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20.04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5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6E1AD8">
            <w:r w:rsidRPr="006E1AD8">
              <w:t>Проведение комиссионного обхода квартир и домов, мест проживания одиноких инвалидов, многодетных семей и семей, находящихся в СОПе и в ТСЖ с вручением памяток  по соблюдению мер ПБ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25.04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6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Замена соответствующих  указателей в местах расположение гидрантов и водоемов, ВНБ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25.04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№</w:t>
            </w:r>
          </w:p>
          <w:p w:rsidR="006E1AD8" w:rsidRPr="006E1AD8" w:rsidRDefault="006E1AD8" w:rsidP="00020EAF">
            <w:r w:rsidRPr="006E1AD8">
              <w:t>п/п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Наименование мероприятия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Сроки исполнения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Ответственные должностные лица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7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 xml:space="preserve">Организация проведения бесед </w:t>
            </w:r>
          </w:p>
          <w:p w:rsidR="006E1AD8" w:rsidRPr="006E1AD8" w:rsidRDefault="006E1AD8" w:rsidP="00020EAF">
            <w:r w:rsidRPr="006E1AD8">
              <w:t xml:space="preserve">«Берегите лес от пожара!» для учащихся школы по недопущению палов на полях и разжиганию костров в лесах во время </w:t>
            </w:r>
            <w:r w:rsidRPr="006E1AD8">
              <w:lastRenderedPageBreak/>
              <w:t xml:space="preserve">весенне-летнего периода времени 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lastRenderedPageBreak/>
              <w:t>до 30.04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 xml:space="preserve">Депутат сельсовета </w:t>
            </w:r>
          </w:p>
          <w:p w:rsidR="006E1AD8" w:rsidRPr="006E1AD8" w:rsidRDefault="006E1AD8" w:rsidP="00020EAF">
            <w:r w:rsidRPr="006E1AD8">
              <w:t>Малков А.Г.</w:t>
            </w:r>
          </w:p>
          <w:p w:rsidR="006E1AD8" w:rsidRPr="006E1AD8" w:rsidRDefault="006E1AD8" w:rsidP="00020EAF">
            <w:r w:rsidRPr="006E1AD8">
              <w:t xml:space="preserve">Библиотекари </w:t>
            </w:r>
          </w:p>
          <w:p w:rsidR="006E1AD8" w:rsidRPr="006E1AD8" w:rsidRDefault="006E1AD8" w:rsidP="00020EAF">
            <w:r w:rsidRPr="006E1AD8">
              <w:t>Зарипова Е.Н.</w:t>
            </w:r>
          </w:p>
          <w:p w:rsidR="006E1AD8" w:rsidRPr="006E1AD8" w:rsidRDefault="006E1AD8" w:rsidP="00020EAF"/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lastRenderedPageBreak/>
              <w:t>8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Пожарную технику (пожарные мотопомпы) привести в рабочее состояние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20.04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9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Уборка сухостоя на территории населенных пунктов во избежание возникновения палов и пожаров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до 20.05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10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 xml:space="preserve">Проведение весенних субботников по очистке населенных пунктов от сухой травы и от сухого бурьяна вокруг зданий и жилых домов с осуществлением контроля за сжиганием сухостоя 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с 08.05. по 20.05.2022г.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11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 xml:space="preserve">Выявление граждан, не соблюдающих правила пожарной безопасности: </w:t>
            </w:r>
          </w:p>
          <w:p w:rsidR="006E1AD8" w:rsidRPr="006E1AD8" w:rsidRDefault="006E1AD8" w:rsidP="00020EAF">
            <w:r w:rsidRPr="006E1AD8">
              <w:t xml:space="preserve">Загромождение пожарных проездов,  наличие заросших сухим бурьяном при дворовых территорий и палисадников, строительство хозяйственных построек , не соответствующим противопожарным нормам. 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В течении всего пожароопасного периода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Глава администрации</w:t>
            </w:r>
          </w:p>
          <w:p w:rsidR="006E1AD8" w:rsidRPr="006E1AD8" w:rsidRDefault="006E1AD8" w:rsidP="00020EAF">
            <w:r w:rsidRPr="006E1AD8">
              <w:t>Е.М.Шпирук</w:t>
            </w:r>
          </w:p>
          <w:p w:rsidR="006E1AD8" w:rsidRPr="006E1AD8" w:rsidRDefault="006E1AD8" w:rsidP="00020EAF">
            <w:r w:rsidRPr="006E1AD8">
              <w:t>Ведущий специалист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  <w:tr w:rsidR="006E1AD8" w:rsidRPr="006E1AD8" w:rsidTr="00020EAF">
        <w:tc>
          <w:tcPr>
            <w:tcW w:w="637" w:type="dxa"/>
            <w:shd w:val="clear" w:color="auto" w:fill="auto"/>
          </w:tcPr>
          <w:p w:rsidR="006E1AD8" w:rsidRPr="006E1AD8" w:rsidRDefault="006E1AD8" w:rsidP="00020EAF">
            <w:r w:rsidRPr="006E1AD8">
              <w:t>14</w:t>
            </w:r>
          </w:p>
        </w:tc>
        <w:tc>
          <w:tcPr>
            <w:tcW w:w="4511" w:type="dxa"/>
            <w:shd w:val="clear" w:color="auto" w:fill="auto"/>
          </w:tcPr>
          <w:p w:rsidR="006E1AD8" w:rsidRPr="006E1AD8" w:rsidRDefault="006E1AD8" w:rsidP="00020EAF">
            <w:r w:rsidRPr="006E1AD8">
              <w:t>Осуществление патрулирования добровольных пожарных инструкторов в населенных пунктах территории во избежание неконтролируемых отжигов сухого бурьяна и травы, а так же возникновения лесных пожаров</w:t>
            </w:r>
          </w:p>
        </w:tc>
        <w:tc>
          <w:tcPr>
            <w:tcW w:w="1800" w:type="dxa"/>
            <w:shd w:val="clear" w:color="auto" w:fill="auto"/>
          </w:tcPr>
          <w:p w:rsidR="006E1AD8" w:rsidRPr="006E1AD8" w:rsidRDefault="006E1AD8" w:rsidP="00020EAF">
            <w:r w:rsidRPr="006E1AD8">
              <w:t>В течении всего пожароопасного периода</w:t>
            </w:r>
          </w:p>
        </w:tc>
        <w:tc>
          <w:tcPr>
            <w:tcW w:w="2623" w:type="dxa"/>
            <w:shd w:val="clear" w:color="auto" w:fill="auto"/>
          </w:tcPr>
          <w:p w:rsidR="006E1AD8" w:rsidRPr="006E1AD8" w:rsidRDefault="006E1AD8" w:rsidP="00020EAF">
            <w:r w:rsidRPr="006E1AD8">
              <w:t>Грейден Б.Н.</w:t>
            </w:r>
          </w:p>
          <w:p w:rsidR="006E1AD8" w:rsidRPr="006E1AD8" w:rsidRDefault="006E1AD8" w:rsidP="00020EAF">
            <w:r w:rsidRPr="006E1AD8">
              <w:t>Череватенко И.С.</w:t>
            </w:r>
          </w:p>
          <w:p w:rsidR="006E1AD8" w:rsidRPr="006E1AD8" w:rsidRDefault="006E1AD8" w:rsidP="00020EAF">
            <w:r w:rsidRPr="006E1AD8">
              <w:t>Арабчиков П.П.</w:t>
            </w:r>
          </w:p>
          <w:p w:rsidR="006E1AD8" w:rsidRPr="006E1AD8" w:rsidRDefault="006E1AD8" w:rsidP="00020EAF">
            <w:r w:rsidRPr="006E1AD8">
              <w:t>Стельмах В.Е.</w:t>
            </w:r>
          </w:p>
          <w:p w:rsidR="006E1AD8" w:rsidRPr="006E1AD8" w:rsidRDefault="006E1AD8" w:rsidP="00020EAF">
            <w:r w:rsidRPr="006E1AD8">
              <w:t>Плывч Г.В.</w:t>
            </w:r>
          </w:p>
          <w:p w:rsidR="006E1AD8" w:rsidRPr="006E1AD8" w:rsidRDefault="006E1AD8" w:rsidP="00020EAF">
            <w:r w:rsidRPr="006E1AD8">
              <w:t>Зленко Е.А.</w:t>
            </w:r>
          </w:p>
        </w:tc>
      </w:tr>
    </w:tbl>
    <w:p w:rsidR="006E1AD8" w:rsidRPr="006E1AD8" w:rsidRDefault="006E1AD8" w:rsidP="006E1AD8">
      <w:pPr>
        <w:ind w:firstLine="360"/>
      </w:pPr>
    </w:p>
    <w:p w:rsidR="006E1AD8" w:rsidRPr="007F0446" w:rsidRDefault="006E1AD8" w:rsidP="006E1AD8">
      <w:pPr>
        <w:jc w:val="both"/>
      </w:pPr>
    </w:p>
    <w:p w:rsidR="00F17C26" w:rsidRPr="007F0446" w:rsidRDefault="00F17C26" w:rsidP="00777147">
      <w:pPr>
        <w:jc w:val="both"/>
      </w:pPr>
    </w:p>
    <w:p w:rsidR="00586F3B" w:rsidRDefault="00EC0696" w:rsidP="00891805">
      <w:r>
        <w:pict>
          <v:shape id="_x0000_i1026" type="#_x0000_t75" alt="" style="width:24pt;height:24pt"/>
        </w:pict>
      </w:r>
    </w:p>
    <w:p w:rsidR="00586F3B" w:rsidRPr="00586F3B" w:rsidRDefault="00586F3B" w:rsidP="00891805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27"/>
      <w:headerReference w:type="default" r:id="rId28"/>
      <w:footerReference w:type="default" r:id="rId29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3F" w:rsidRDefault="0009363F" w:rsidP="001944AC">
      <w:r>
        <w:separator/>
      </w:r>
    </w:p>
  </w:endnote>
  <w:endnote w:type="continuationSeparator" w:id="1">
    <w:p w:rsidR="0009363F" w:rsidRDefault="0009363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EC0696">
        <w:pPr>
          <w:pStyle w:val="a7"/>
          <w:jc w:val="right"/>
        </w:pPr>
        <w:fldSimple w:instr=" PAGE   \* MERGEFORMAT ">
          <w:r w:rsidR="006E1AD8">
            <w:rPr>
              <w:noProof/>
            </w:rPr>
            <w:t>12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3F" w:rsidRDefault="0009363F" w:rsidP="001944AC">
      <w:r>
        <w:separator/>
      </w:r>
    </w:p>
  </w:footnote>
  <w:footnote w:type="continuationSeparator" w:id="1">
    <w:p w:rsidR="0009363F" w:rsidRDefault="0009363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EC0696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4"/>
  </w:num>
  <w:num w:numId="16">
    <w:abstractNumId w:val="13"/>
  </w:num>
  <w:num w:numId="17">
    <w:abstractNumId w:val="15"/>
  </w:num>
  <w:num w:numId="18">
    <w:abstractNumId w:val="35"/>
  </w:num>
  <w:num w:numId="19">
    <w:abstractNumId w:val="32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 w:numId="35">
    <w:abstractNumId w:val="31"/>
  </w:num>
  <w:num w:numId="36">
    <w:abstractNumId w:val="3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9363F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668B9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6F3B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0A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2E5D"/>
    <w:rsid w:val="006C46A6"/>
    <w:rsid w:val="006D5577"/>
    <w:rsid w:val="006D5B32"/>
    <w:rsid w:val="006E1AD8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47ECE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44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0698C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AF632E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B6E6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14E68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D2126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0696"/>
    <w:rsid w:val="00EC2ED8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17C26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uiPriority w:val="9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uiPriority w:val="22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371446" TargetMode="External"/><Relationship Id="rId18" Type="http://schemas.openxmlformats.org/officeDocument/2006/relationships/hyperlink" Target="https://normativ.kontur.ru/document?moduleid=1&amp;documentid=371446" TargetMode="External"/><Relationship Id="rId26" Type="http://schemas.openxmlformats.org/officeDocument/2006/relationships/hyperlink" Target="https://normativ.kontur.ru/document?moduleid=1&amp;documentid=3714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3714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71446" TargetMode="External"/><Relationship Id="rId17" Type="http://schemas.openxmlformats.org/officeDocument/2006/relationships/hyperlink" Target="https://normativ.kontur.ru/document?moduleid=1&amp;documentid=371446" TargetMode="External"/><Relationship Id="rId25" Type="http://schemas.openxmlformats.org/officeDocument/2006/relationships/hyperlink" Target="https://normativ.kontur.ru/document?moduleid=1&amp;documentid=3714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71446" TargetMode="External"/><Relationship Id="rId20" Type="http://schemas.openxmlformats.org/officeDocument/2006/relationships/hyperlink" Target="https://normativ.kontur.ru/document?moduleid=1&amp;documentid=37144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71446" TargetMode="External"/><Relationship Id="rId24" Type="http://schemas.openxmlformats.org/officeDocument/2006/relationships/hyperlink" Target="https://normativ.kontur.ru/document?moduleid=1&amp;documentid=3714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71446" TargetMode="External"/><Relationship Id="rId23" Type="http://schemas.openxmlformats.org/officeDocument/2006/relationships/hyperlink" Target="https://normativ.kontur.ru/document?moduleid=1&amp;documentid=371446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9B0D2DA33562783D1EBFC1B74392B702F0EB95144495F702D740A2870FA357382F3C056C0739C87EC91930I1z3E" TargetMode="External"/><Relationship Id="rId19" Type="http://schemas.openxmlformats.org/officeDocument/2006/relationships/hyperlink" Target="https://normativ.kontur.ru/document?moduleid=1&amp;documentid=37144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Relationship Id="rId14" Type="http://schemas.openxmlformats.org/officeDocument/2006/relationships/hyperlink" Target="https://normativ.kontur.ru/document?moduleid=1&amp;documentid=371446" TargetMode="External"/><Relationship Id="rId22" Type="http://schemas.openxmlformats.org/officeDocument/2006/relationships/hyperlink" Target="https://normativ.kontur.ru/document?moduleid=1&amp;documentid=371446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12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31512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2022-12-15T02:46:00Z</cp:lastPrinted>
  <dcterms:created xsi:type="dcterms:W3CDTF">2022-02-18T03:05:00Z</dcterms:created>
  <dcterms:modified xsi:type="dcterms:W3CDTF">2022-12-15T02:48:00Z</dcterms:modified>
</cp:coreProperties>
</file>