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6E6877">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B37D9E">
              <w:rPr>
                <w:b/>
                <w:sz w:val="28"/>
                <w:szCs w:val="28"/>
              </w:rPr>
              <w:t>3</w:t>
            </w:r>
            <w:r w:rsidR="006E6877">
              <w:rPr>
                <w:b/>
                <w:sz w:val="28"/>
                <w:szCs w:val="28"/>
              </w:rPr>
              <w:t>3</w:t>
            </w:r>
          </w:p>
        </w:tc>
      </w:tr>
      <w:tr w:rsidR="00636A44" w:rsidRPr="00061E02" w:rsidTr="00E63BF5">
        <w:trPr>
          <w:trHeight w:val="343"/>
        </w:trPr>
        <w:tc>
          <w:tcPr>
            <w:tcW w:w="10175" w:type="dxa"/>
          </w:tcPr>
          <w:p w:rsidR="00636A44" w:rsidRPr="00061E02" w:rsidRDefault="00636A44" w:rsidP="006E6877">
            <w:pPr>
              <w:rPr>
                <w:sz w:val="28"/>
                <w:szCs w:val="28"/>
              </w:rPr>
            </w:pPr>
            <w:r w:rsidRPr="00061E02">
              <w:rPr>
                <w:sz w:val="28"/>
                <w:szCs w:val="28"/>
              </w:rPr>
              <w:t xml:space="preserve">РАСПРОСТРАНЯЕТСЯ                                                                      </w:t>
            </w:r>
            <w:r w:rsidR="006C015F">
              <w:rPr>
                <w:sz w:val="28"/>
                <w:szCs w:val="28"/>
              </w:rPr>
              <w:t>2</w:t>
            </w:r>
            <w:r w:rsidR="006E6877">
              <w:rPr>
                <w:sz w:val="28"/>
                <w:szCs w:val="28"/>
              </w:rPr>
              <w:t>7</w:t>
            </w:r>
            <w:r w:rsidR="00433DF2">
              <w:rPr>
                <w:sz w:val="28"/>
                <w:szCs w:val="28"/>
              </w:rPr>
              <w:t>декабря</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0E16BF" w:rsidRDefault="000E16BF" w:rsidP="004B7107">
      <w:pPr>
        <w:tabs>
          <w:tab w:val="center" w:pos="4627"/>
        </w:tabs>
        <w:ind w:right="99"/>
        <w:jc w:val="center"/>
        <w:rPr>
          <w:sz w:val="23"/>
          <w:szCs w:val="23"/>
        </w:rPr>
      </w:pPr>
    </w:p>
    <w:p w:rsidR="004B7107" w:rsidRDefault="004B7107" w:rsidP="004B7107">
      <w:pPr>
        <w:tabs>
          <w:tab w:val="center" w:pos="4627"/>
        </w:tabs>
        <w:ind w:right="99"/>
        <w:jc w:val="center"/>
      </w:pPr>
    </w:p>
    <w:p w:rsidR="00D43004" w:rsidRPr="00D43004" w:rsidRDefault="00D43004" w:rsidP="004B7107">
      <w:pPr>
        <w:tabs>
          <w:tab w:val="center" w:pos="4627"/>
        </w:tabs>
        <w:ind w:right="99"/>
        <w:jc w:val="center"/>
      </w:pPr>
    </w:p>
    <w:p w:rsidR="006C015F" w:rsidRDefault="006E6877" w:rsidP="00B37D9E">
      <w:pPr>
        <w:pStyle w:val="ConsPlusTitle"/>
        <w:jc w:val="center"/>
        <w:rPr>
          <w:sz w:val="24"/>
          <w:szCs w:val="24"/>
        </w:rPr>
      </w:pPr>
      <w:r>
        <w:rPr>
          <w:noProof/>
        </w:rPr>
        <w:drawing>
          <wp:inline distT="0" distB="0" distL="0" distR="0">
            <wp:extent cx="6210300" cy="3492194"/>
            <wp:effectExtent l="19050" t="0" r="0" b="0"/>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srcRect/>
                    <a:stretch>
                      <a:fillRect/>
                    </a:stretch>
                  </pic:blipFill>
                  <pic:spPr bwMode="auto">
                    <a:xfrm>
                      <a:off x="0" y="0"/>
                      <a:ext cx="6210300" cy="3492194"/>
                    </a:xfrm>
                    <a:prstGeom prst="rect">
                      <a:avLst/>
                    </a:prstGeom>
                    <a:noFill/>
                    <a:ln w="9525">
                      <a:noFill/>
                      <a:miter lim="800000"/>
                      <a:headEnd/>
                      <a:tailEnd/>
                    </a:ln>
                  </pic:spPr>
                </pic:pic>
              </a:graphicData>
            </a:graphic>
          </wp:inline>
        </w:drawing>
      </w:r>
    </w:p>
    <w:p w:rsidR="006C015F" w:rsidRDefault="006C015F" w:rsidP="00B37D9E">
      <w:pPr>
        <w:pStyle w:val="ConsPlusTitle"/>
        <w:jc w:val="center"/>
        <w:rPr>
          <w:sz w:val="24"/>
          <w:szCs w:val="24"/>
        </w:rPr>
      </w:pPr>
    </w:p>
    <w:p w:rsidR="006C015F" w:rsidRDefault="006C015F" w:rsidP="00B37D9E">
      <w:pPr>
        <w:pStyle w:val="ConsPlusTitle"/>
        <w:jc w:val="center"/>
        <w:rPr>
          <w:sz w:val="24"/>
          <w:szCs w:val="24"/>
        </w:rPr>
      </w:pPr>
    </w:p>
    <w:p w:rsidR="006E6877" w:rsidRPr="00D56BB1" w:rsidRDefault="006E6877" w:rsidP="00D56BB1">
      <w:pPr>
        <w:pStyle w:val="ConsPlusTitle"/>
        <w:rPr>
          <w:rFonts w:ascii="Times New Roman" w:hAnsi="Times New Roman" w:cs="Times New Roman"/>
          <w:i/>
          <w:sz w:val="24"/>
          <w:szCs w:val="24"/>
          <w:u w:val="single"/>
        </w:rPr>
      </w:pPr>
      <w:r w:rsidRPr="00D56BB1">
        <w:rPr>
          <w:rFonts w:ascii="Times New Roman" w:hAnsi="Times New Roman" w:cs="Times New Roman"/>
          <w:i/>
          <w:sz w:val="24"/>
          <w:szCs w:val="24"/>
          <w:u w:val="single"/>
        </w:rPr>
        <w:t>За нарушение правил охраны труда грозит уголовная ответственность</w:t>
      </w:r>
    </w:p>
    <w:p w:rsidR="006E6877" w:rsidRPr="00D56BB1" w:rsidRDefault="006E6877" w:rsidP="00D56BB1">
      <w:pPr>
        <w:pStyle w:val="ConsPlusTitle"/>
        <w:rPr>
          <w:rFonts w:ascii="Times New Roman" w:hAnsi="Times New Roman" w:cs="Times New Roman"/>
          <w:sz w:val="24"/>
          <w:szCs w:val="24"/>
        </w:rPr>
      </w:pPr>
    </w:p>
    <w:p w:rsidR="006E6877" w:rsidRPr="00155843" w:rsidRDefault="006E6877" w:rsidP="00D56BB1">
      <w:pPr>
        <w:pStyle w:val="ConsPlusTitle"/>
        <w:ind w:firstLine="708"/>
        <w:rPr>
          <w:rFonts w:ascii="Times New Roman" w:hAnsi="Times New Roman" w:cs="Times New Roman"/>
          <w:b w:val="0"/>
          <w:sz w:val="24"/>
          <w:szCs w:val="24"/>
        </w:rPr>
      </w:pPr>
      <w:r w:rsidRPr="00155843">
        <w:rPr>
          <w:rFonts w:ascii="Times New Roman" w:hAnsi="Times New Roman" w:cs="Times New Roman"/>
          <w:b w:val="0"/>
          <w:sz w:val="24"/>
          <w:szCs w:val="24"/>
        </w:rPr>
        <w:t>В силу трудового законодательства под требованиями охраны труда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6E6877" w:rsidRPr="00155843" w:rsidRDefault="006E6877" w:rsidP="00D56BB1">
      <w:pPr>
        <w:pStyle w:val="ConsPlusTitle"/>
        <w:ind w:firstLine="708"/>
        <w:rPr>
          <w:rFonts w:ascii="Times New Roman" w:hAnsi="Times New Roman" w:cs="Times New Roman"/>
          <w:b w:val="0"/>
          <w:sz w:val="24"/>
          <w:szCs w:val="24"/>
        </w:rPr>
      </w:pPr>
      <w:r w:rsidRPr="00155843">
        <w:rPr>
          <w:rFonts w:ascii="Times New Roman" w:hAnsi="Times New Roman" w:cs="Times New Roman"/>
          <w:b w:val="0"/>
          <w:sz w:val="24"/>
          <w:szCs w:val="24"/>
        </w:rPr>
        <w:t>В случае нарушения указанных требований ответственными лицами, на которых в установленном законом порядке возложены обязанности по обеспечению соблюдения требований охраны труда, ст. 143 Уголовного кодекса РФ предусмотрена уголовная ответственность.</w:t>
      </w:r>
    </w:p>
    <w:p w:rsidR="006E6877" w:rsidRPr="00155843" w:rsidRDefault="006E6877" w:rsidP="00D56BB1">
      <w:pPr>
        <w:pStyle w:val="ConsPlusTitle"/>
        <w:ind w:firstLine="708"/>
        <w:rPr>
          <w:rFonts w:ascii="Times New Roman" w:hAnsi="Times New Roman" w:cs="Times New Roman"/>
          <w:b w:val="0"/>
          <w:sz w:val="24"/>
          <w:szCs w:val="24"/>
        </w:rPr>
      </w:pPr>
      <w:r w:rsidRPr="00155843">
        <w:rPr>
          <w:rFonts w:ascii="Times New Roman" w:hAnsi="Times New Roman" w:cs="Times New Roman"/>
          <w:b w:val="0"/>
          <w:sz w:val="24"/>
          <w:szCs w:val="24"/>
        </w:rPr>
        <w:t>Так, санкция ч. 1 ст. 143 Уголовного кодекса Российской Федерации (если причинен тяжкий вред здоровью человека) за нарушение правил охраны труда предусматривает следующие виды наказаний:</w:t>
      </w:r>
    </w:p>
    <w:p w:rsidR="006E6877" w:rsidRPr="00155843" w:rsidRDefault="006E6877" w:rsidP="00D56BB1">
      <w:pPr>
        <w:pStyle w:val="ConsPlusTitle"/>
        <w:rPr>
          <w:rFonts w:ascii="Times New Roman" w:hAnsi="Times New Roman" w:cs="Times New Roman"/>
          <w:b w:val="0"/>
          <w:sz w:val="24"/>
          <w:szCs w:val="24"/>
        </w:rPr>
      </w:pPr>
      <w:r w:rsidRPr="00155843">
        <w:rPr>
          <w:rFonts w:cs="Times New Roman"/>
          <w:b w:val="0"/>
          <w:sz w:val="24"/>
          <w:szCs w:val="24"/>
        </w:rPr>
        <w:lastRenderedPageBreak/>
        <w:t>➖</w:t>
      </w:r>
      <w:r w:rsidRPr="00155843">
        <w:rPr>
          <w:rFonts w:ascii="Times New Roman" w:hAnsi="Times New Roman" w:cs="Times New Roman"/>
          <w:b w:val="0"/>
          <w:sz w:val="24"/>
          <w:szCs w:val="24"/>
        </w:rPr>
        <w:t>штраф в размере до 400 тысяч рублей или в размере заработной платы или иного дохода осужденного за период до 18 месяцев;</w:t>
      </w:r>
    </w:p>
    <w:p w:rsidR="006E6877" w:rsidRPr="00155843" w:rsidRDefault="006E6877" w:rsidP="00D56BB1">
      <w:pPr>
        <w:pStyle w:val="ConsPlusTitle"/>
        <w:rPr>
          <w:rFonts w:ascii="Times New Roman" w:hAnsi="Times New Roman" w:cs="Times New Roman"/>
          <w:b w:val="0"/>
          <w:sz w:val="24"/>
          <w:szCs w:val="24"/>
        </w:rPr>
      </w:pPr>
      <w:r w:rsidRPr="00155843">
        <w:rPr>
          <w:rFonts w:cs="Times New Roman"/>
          <w:b w:val="0"/>
          <w:sz w:val="24"/>
          <w:szCs w:val="24"/>
        </w:rPr>
        <w:t>➖</w:t>
      </w:r>
      <w:r w:rsidRPr="00155843">
        <w:rPr>
          <w:rFonts w:ascii="Times New Roman" w:hAnsi="Times New Roman" w:cs="Times New Roman"/>
          <w:b w:val="0"/>
          <w:sz w:val="24"/>
          <w:szCs w:val="24"/>
        </w:rPr>
        <w:t>обязательные работы на срок до 240 часов;</w:t>
      </w:r>
    </w:p>
    <w:p w:rsidR="006E6877" w:rsidRPr="00155843" w:rsidRDefault="006E6877" w:rsidP="00D56BB1">
      <w:pPr>
        <w:pStyle w:val="ConsPlusTitle"/>
        <w:rPr>
          <w:rFonts w:ascii="Times New Roman" w:hAnsi="Times New Roman" w:cs="Times New Roman"/>
          <w:b w:val="0"/>
          <w:sz w:val="24"/>
          <w:szCs w:val="24"/>
        </w:rPr>
      </w:pPr>
      <w:r w:rsidRPr="00155843">
        <w:rPr>
          <w:rFonts w:cs="Times New Roman"/>
          <w:b w:val="0"/>
          <w:sz w:val="24"/>
          <w:szCs w:val="24"/>
        </w:rPr>
        <w:t>➖</w:t>
      </w:r>
      <w:r w:rsidRPr="00155843">
        <w:rPr>
          <w:rFonts w:ascii="Times New Roman" w:hAnsi="Times New Roman" w:cs="Times New Roman"/>
          <w:b w:val="0"/>
          <w:sz w:val="24"/>
          <w:szCs w:val="24"/>
        </w:rPr>
        <w:t>исправительные работы на срок до 2 лет;</w:t>
      </w:r>
    </w:p>
    <w:p w:rsidR="006E6877" w:rsidRPr="00155843" w:rsidRDefault="006E6877" w:rsidP="00D56BB1">
      <w:pPr>
        <w:pStyle w:val="ConsPlusTitle"/>
        <w:rPr>
          <w:rFonts w:ascii="Times New Roman" w:hAnsi="Times New Roman" w:cs="Times New Roman"/>
          <w:b w:val="0"/>
          <w:sz w:val="24"/>
          <w:szCs w:val="24"/>
        </w:rPr>
      </w:pPr>
      <w:r w:rsidRPr="00155843">
        <w:rPr>
          <w:rFonts w:cs="Times New Roman"/>
          <w:b w:val="0"/>
          <w:sz w:val="24"/>
          <w:szCs w:val="24"/>
        </w:rPr>
        <w:t>➖</w:t>
      </w:r>
      <w:r w:rsidRPr="00155843">
        <w:rPr>
          <w:rFonts w:ascii="Times New Roman" w:hAnsi="Times New Roman" w:cs="Times New Roman"/>
          <w:b w:val="0"/>
          <w:sz w:val="24"/>
          <w:szCs w:val="24"/>
        </w:rPr>
        <w:t>принудительные работы на срок до 1года;</w:t>
      </w:r>
    </w:p>
    <w:p w:rsidR="006E6877" w:rsidRPr="00155843" w:rsidRDefault="006E6877" w:rsidP="00D56BB1">
      <w:pPr>
        <w:pStyle w:val="ConsPlusTitle"/>
        <w:rPr>
          <w:rFonts w:ascii="Times New Roman" w:hAnsi="Times New Roman" w:cs="Times New Roman"/>
          <w:b w:val="0"/>
          <w:sz w:val="24"/>
          <w:szCs w:val="24"/>
        </w:rPr>
      </w:pPr>
      <w:r w:rsidRPr="00155843">
        <w:rPr>
          <w:rFonts w:cs="Times New Roman"/>
          <w:b w:val="0"/>
          <w:sz w:val="24"/>
          <w:szCs w:val="24"/>
        </w:rPr>
        <w:t>➖</w:t>
      </w:r>
      <w:r w:rsidRPr="00155843">
        <w:rPr>
          <w:rFonts w:ascii="Times New Roman" w:hAnsi="Times New Roman" w:cs="Times New Roman"/>
          <w:b w:val="0"/>
          <w:sz w:val="24"/>
          <w:szCs w:val="24"/>
        </w:rPr>
        <w:t>лишение свободы сроком на 1год с лишением права занимать определенные должности или заниматься определенной деятельностью на срок до 1 года или без такового.</w:t>
      </w:r>
    </w:p>
    <w:p w:rsidR="006C015F" w:rsidRPr="00155843" w:rsidRDefault="006E6877" w:rsidP="00D56BB1">
      <w:pPr>
        <w:pStyle w:val="ConsPlusTitle"/>
        <w:ind w:firstLine="708"/>
        <w:rPr>
          <w:rFonts w:ascii="Times New Roman" w:hAnsi="Times New Roman" w:cs="Times New Roman"/>
          <w:b w:val="0"/>
          <w:sz w:val="24"/>
          <w:szCs w:val="24"/>
        </w:rPr>
      </w:pPr>
      <w:r w:rsidRPr="00155843">
        <w:rPr>
          <w:rFonts w:ascii="Times New Roman" w:hAnsi="Times New Roman" w:cs="Times New Roman"/>
          <w:b w:val="0"/>
          <w:sz w:val="24"/>
          <w:szCs w:val="24"/>
        </w:rPr>
        <w:t>Важно знать, что потерпевшими по уголовным делам данной категории могут быть не только работники, с которыми в установленном порядке заключены трудовые договоры, но и те лица, с которыми такой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 Прокуратура Сухобузимского района</w:t>
      </w:r>
    </w:p>
    <w:p w:rsidR="00D56BB1" w:rsidRDefault="00D56BB1" w:rsidP="00D56BB1">
      <w:pPr>
        <w:pStyle w:val="ConsPlusTitle"/>
        <w:rPr>
          <w:rFonts w:ascii="Times New Roman" w:hAnsi="Times New Roman" w:cs="Times New Roman"/>
          <w:sz w:val="24"/>
          <w:szCs w:val="24"/>
        </w:rPr>
      </w:pPr>
    </w:p>
    <w:p w:rsidR="00D56BB1" w:rsidRDefault="006E6877" w:rsidP="00D56BB1">
      <w:pPr>
        <w:pStyle w:val="ConsPlusTitle"/>
        <w:rPr>
          <w:rFonts w:ascii="Times New Roman" w:hAnsi="Times New Roman" w:cs="Times New Roman"/>
          <w:sz w:val="24"/>
          <w:szCs w:val="24"/>
        </w:rPr>
      </w:pPr>
      <w:r w:rsidRPr="00D56BB1">
        <w:rPr>
          <w:rFonts w:ascii="Times New Roman" w:hAnsi="Times New Roman" w:cs="Times New Roman"/>
          <w:i/>
          <w:sz w:val="24"/>
          <w:szCs w:val="24"/>
          <w:u w:val="single"/>
        </w:rPr>
        <w:t>Бьет- не значит любит.</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За причинение физической боли лицо должно понести  ответственность.</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(Прокуратура Сухобузимского района)</w:t>
      </w:r>
    </w:p>
    <w:p w:rsidR="006E6877" w:rsidRPr="00D56BB1" w:rsidRDefault="006E6877" w:rsidP="00D56BB1">
      <w:pPr>
        <w:pStyle w:val="ConsPlusTitle"/>
        <w:ind w:firstLine="708"/>
        <w:rPr>
          <w:rFonts w:ascii="Times New Roman" w:hAnsi="Times New Roman" w:cs="Times New Roman"/>
          <w:b w:val="0"/>
          <w:sz w:val="24"/>
          <w:szCs w:val="24"/>
        </w:rPr>
      </w:pPr>
      <w:r w:rsidRPr="00D56BB1">
        <w:rPr>
          <w:rFonts w:ascii="Times New Roman" w:hAnsi="Times New Roman" w:cs="Times New Roman"/>
          <w:b w:val="0"/>
          <w:sz w:val="24"/>
          <w:szCs w:val="24"/>
        </w:rPr>
        <w:t>В силу действующего законодательства, в случае нанесения побоев лицу грозит административная или уголовная ответственность.</w:t>
      </w:r>
    </w:p>
    <w:p w:rsidR="006E6877" w:rsidRPr="00D56BB1" w:rsidRDefault="006E6877" w:rsidP="00D56BB1">
      <w:pPr>
        <w:pStyle w:val="ConsPlusTitle"/>
        <w:ind w:firstLine="708"/>
        <w:rPr>
          <w:rFonts w:ascii="Times New Roman" w:hAnsi="Times New Roman" w:cs="Times New Roman"/>
          <w:b w:val="0"/>
          <w:sz w:val="24"/>
          <w:szCs w:val="24"/>
        </w:rPr>
      </w:pPr>
      <w:r w:rsidRPr="00D56BB1">
        <w:rPr>
          <w:rFonts w:ascii="Times New Roman" w:hAnsi="Times New Roman" w:cs="Times New Roman"/>
          <w:b w:val="0"/>
          <w:sz w:val="24"/>
          <w:szCs w:val="24"/>
        </w:rPr>
        <w:t>По каждому факту противоправного деяния в обязательном порядке необходимо сообщать в отдел полиции. Лицо должно понести установленную законом ответственность.</w:t>
      </w:r>
    </w:p>
    <w:p w:rsidR="006E6877" w:rsidRPr="00D56BB1" w:rsidRDefault="006E6877" w:rsidP="00D56BB1">
      <w:pPr>
        <w:pStyle w:val="ConsPlusTitle"/>
        <w:ind w:firstLine="708"/>
        <w:rPr>
          <w:rFonts w:ascii="Times New Roman" w:hAnsi="Times New Roman" w:cs="Times New Roman"/>
          <w:b w:val="0"/>
          <w:sz w:val="24"/>
          <w:szCs w:val="24"/>
        </w:rPr>
      </w:pPr>
      <w:r w:rsidRPr="00D56BB1">
        <w:rPr>
          <w:rFonts w:ascii="Times New Roman" w:hAnsi="Times New Roman" w:cs="Times New Roman"/>
          <w:b w:val="0"/>
          <w:sz w:val="24"/>
          <w:szCs w:val="24"/>
        </w:rPr>
        <w:t>Согласно ст. 6.1.1 КоАП РФ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 лицу грозит административное  наказание в виде:</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-административного штрафа в размере до 30 тысяч рублей;</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-административного ареста на срок до 15 суток;</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-обязательных работ на срок до 120 часов.</w:t>
      </w:r>
    </w:p>
    <w:p w:rsidR="006E6877" w:rsidRPr="00D56BB1" w:rsidRDefault="006E6877" w:rsidP="00D56BB1">
      <w:pPr>
        <w:pStyle w:val="ConsPlusTitle"/>
        <w:ind w:firstLine="708"/>
        <w:rPr>
          <w:rFonts w:ascii="Times New Roman" w:hAnsi="Times New Roman" w:cs="Times New Roman"/>
          <w:b w:val="0"/>
          <w:sz w:val="24"/>
          <w:szCs w:val="24"/>
        </w:rPr>
      </w:pPr>
      <w:r w:rsidRPr="00D56BB1">
        <w:rPr>
          <w:rFonts w:ascii="Times New Roman" w:hAnsi="Times New Roman" w:cs="Times New Roman"/>
          <w:b w:val="0"/>
          <w:sz w:val="24"/>
          <w:szCs w:val="24"/>
        </w:rPr>
        <w:t>В случае, если лицо ранее было подвергнуто административному наказанию за аналогичное деяние, уже последует уголовная ответственность по ст. 116.1 УК РФ.</w:t>
      </w:r>
    </w:p>
    <w:p w:rsidR="006E6877" w:rsidRPr="00D56BB1" w:rsidRDefault="006E6877" w:rsidP="00D56BB1">
      <w:pPr>
        <w:pStyle w:val="ConsPlusTitle"/>
        <w:ind w:firstLine="708"/>
        <w:rPr>
          <w:rFonts w:ascii="Times New Roman" w:hAnsi="Times New Roman" w:cs="Times New Roman"/>
          <w:b w:val="0"/>
          <w:sz w:val="24"/>
          <w:szCs w:val="24"/>
        </w:rPr>
      </w:pPr>
      <w:r w:rsidRPr="00D56BB1">
        <w:rPr>
          <w:rFonts w:ascii="Times New Roman" w:hAnsi="Times New Roman" w:cs="Times New Roman"/>
          <w:b w:val="0"/>
          <w:sz w:val="24"/>
          <w:szCs w:val="24"/>
        </w:rPr>
        <w:t>Так, в силу санкции ст. 116.1 УК РФ за нанесение  побоев или совершение иных насильственных действий, причинивших физическую боль, лицом, подвергнутым административному наказанию за аналогичное деяние, грозит уголовная ответственность в виде:</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-штрафа в размере до 40 тысяч рублей или в размере заработной платы или иного дохода осужденного за период до 3 месяцев;</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-обязательных работ на срок до 240 часов; -исправительных работ на срок до 6 месяцев;</w:t>
      </w:r>
    </w:p>
    <w:p w:rsidR="006E6877" w:rsidRPr="00D56BB1" w:rsidRDefault="006E6877" w:rsidP="00D56BB1">
      <w:pPr>
        <w:pStyle w:val="ConsPlusTitle"/>
        <w:rPr>
          <w:rFonts w:ascii="Times New Roman" w:hAnsi="Times New Roman" w:cs="Times New Roman"/>
          <w:b w:val="0"/>
          <w:sz w:val="24"/>
          <w:szCs w:val="24"/>
        </w:rPr>
      </w:pPr>
      <w:r w:rsidRPr="00D56BB1">
        <w:rPr>
          <w:rFonts w:ascii="Times New Roman" w:hAnsi="Times New Roman" w:cs="Times New Roman"/>
          <w:b w:val="0"/>
          <w:sz w:val="24"/>
          <w:szCs w:val="24"/>
        </w:rPr>
        <w:t>-ареста на срок до 3 месяцев.</w:t>
      </w:r>
    </w:p>
    <w:p w:rsidR="006E6877" w:rsidRPr="00D56BB1" w:rsidRDefault="006E6877" w:rsidP="00D56BB1">
      <w:pPr>
        <w:pStyle w:val="ac"/>
        <w:shd w:val="clear" w:color="auto" w:fill="FFFFFF"/>
        <w:spacing w:before="0" w:beforeAutospacing="0" w:after="0" w:afterAutospacing="0"/>
        <w:rPr>
          <w:color w:val="2C2D2E"/>
        </w:rPr>
      </w:pPr>
      <w:r w:rsidRPr="00D56BB1">
        <w:rPr>
          <w:b/>
          <w:i/>
          <w:color w:val="2C2D2E"/>
          <w:u w:val="single"/>
        </w:rPr>
        <w:t>Порядок подачи заявления о возбуждении исполнительно производства в   службу судебных приставов-исполнителей</w:t>
      </w:r>
      <w:r w:rsidRPr="00D56BB1">
        <w:rPr>
          <w:color w:val="2C2D2E"/>
        </w:rPr>
        <w:br/>
        <w:t>(Прокуратура Сухобузимского района)</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В силу действующего</w:t>
      </w:r>
      <w:r w:rsidRPr="00D56BB1">
        <w:rPr>
          <w:color w:val="2C2D2E"/>
        </w:rPr>
        <w:br/>
        <w:t>законодательства  исполнительное производство возбуждается судебным приставом-исполнителем на основании исполнительного документа по заявлению взыскателя.</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Стоит учесть, что по налоговым платежам в бюджетную систему Российской Федерации исполнительное производство</w:t>
      </w:r>
      <w:r w:rsidRPr="00D56BB1">
        <w:rPr>
          <w:color w:val="2C2D2E"/>
        </w:rPr>
        <w:br/>
        <w:t>также может быть возбуждено по информации о вступившем в силу судебном акте о взыскании задолженности.</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Заявление о возбуждении исполнительного производства можно подать в отдел судебных приставов по месту жительства или получения дохода должником, если адрес должника неизвестен - в территориальное управление судебных приставов.</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Заявление о возбуждении исполнительного производства подписывается взыскателем либо его представителем.</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lastRenderedPageBreak/>
        <w:t>В случае, если заявление подает представитель, он в обязательном порядке должен приложить к нему доверенность или иной  документ, удостоверяющий его полномочия.</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При подаче заявления взыскатель может указать в нем известные ему сведения о должнике, в том числе  приложить к заявлению документы, содержащие информацию о должнике, его имущественном положении и иные сведения, которые могут иметь значение для своевременного и полного исполнения требований исполнительного документа.</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Постановление о возбуждении исполнительного производства выносится в трехдневный срок со дня поступления исполнительного документа к судебному приставу- исполнителю.</w:t>
      </w:r>
    </w:p>
    <w:p w:rsidR="006E6877" w:rsidRPr="00D56BB1" w:rsidRDefault="006E6877" w:rsidP="00D56BB1">
      <w:pPr>
        <w:pStyle w:val="ac"/>
        <w:shd w:val="clear" w:color="auto" w:fill="FFFFFF"/>
        <w:spacing w:before="0" w:beforeAutospacing="0" w:after="0" w:afterAutospacing="0"/>
        <w:rPr>
          <w:b/>
          <w:i/>
          <w:color w:val="2C2D2E"/>
          <w:u w:val="single"/>
        </w:rPr>
      </w:pPr>
      <w:r w:rsidRPr="00D56BB1">
        <w:rPr>
          <w:b/>
          <w:i/>
          <w:color w:val="2C2D2E"/>
          <w:u w:val="single"/>
        </w:rPr>
        <w:t>Статус многодетной семьи</w:t>
      </w:r>
    </w:p>
    <w:p w:rsidR="006E6877" w:rsidRPr="00D56BB1" w:rsidRDefault="006E6877" w:rsidP="00D56BB1">
      <w:pPr>
        <w:pStyle w:val="ac"/>
        <w:shd w:val="clear" w:color="auto" w:fill="FFFFFF"/>
        <w:spacing w:before="0" w:beforeAutospacing="0" w:after="0" w:afterAutospacing="0"/>
        <w:ind w:firstLine="708"/>
        <w:rPr>
          <w:color w:val="2C2D2E"/>
        </w:rPr>
      </w:pPr>
      <w:r w:rsidRPr="00D56BB1">
        <w:rPr>
          <w:color w:val="2C2D2E"/>
        </w:rPr>
        <w:t>На основании Указа Президента Российской Федерации от 23.01.2024 № 63 многодетной семьей в России признается семья, имеющая трех и более детей, статус которой устанавливается бессрочно.</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Указанным семья государством гарантируется ряд мер социальной поддержки, в том числе :</w:t>
      </w:r>
      <w:r w:rsidRPr="00D56BB1">
        <w:rPr>
          <w:color w:val="2C2D2E"/>
        </w:rPr>
        <w:br/>
        <w:t>-предоставление государственных пособий и выплат в связи с рождением и воспитанием детей;</w:t>
      </w:r>
      <w:r w:rsidRPr="00D56BB1">
        <w:rPr>
          <w:color w:val="2C2D2E"/>
        </w:rPr>
        <w:br/>
        <w:t>-предоставление мер поддержки в сфере трудовых отношений;</w:t>
      </w:r>
      <w:r w:rsidRPr="00D56BB1">
        <w:rPr>
          <w:color w:val="2C2D2E"/>
        </w:rPr>
        <w:br/>
        <w:t>-досрочное назначение женщинам страховой пенсии по старости в связи с рождением и воспитанием трех и более детей;</w:t>
      </w:r>
      <w:r w:rsidRPr="00D56BB1">
        <w:rPr>
          <w:color w:val="2C2D2E"/>
        </w:rPr>
        <w:br/>
        <w:t>-профессиональное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w:t>
      </w:r>
      <w:r w:rsidRPr="00D56BB1">
        <w:rPr>
          <w:color w:val="2C2D2E"/>
        </w:rPr>
        <w:br/>
        <w:t>-право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субъектах Российской Федерации.</w:t>
      </w:r>
    </w:p>
    <w:p w:rsidR="006E6877" w:rsidRPr="00D56BB1" w:rsidRDefault="006E6877" w:rsidP="00D56BB1">
      <w:pPr>
        <w:pStyle w:val="ac"/>
        <w:shd w:val="clear" w:color="auto" w:fill="FFFFFF"/>
        <w:spacing w:before="0" w:beforeAutospacing="0" w:after="0" w:afterAutospacing="0"/>
        <w:rPr>
          <w:color w:val="2C2D2E"/>
        </w:rPr>
      </w:pPr>
      <w:r w:rsidRPr="00D56BB1">
        <w:rPr>
          <w:color w:val="2C2D2E"/>
        </w:rPr>
        <w:t>Указанные меры поддержки предоставляются до достижения старшим ребенком возраста 18 лет или возраста 23 лет при условии его очного обучения в образовательной организации.</w:t>
      </w:r>
    </w:p>
    <w:p w:rsidR="006E6877" w:rsidRDefault="006E6877" w:rsidP="00D56BB1">
      <w:pPr>
        <w:pStyle w:val="ac"/>
        <w:shd w:val="clear" w:color="auto" w:fill="FFFFFF"/>
        <w:spacing w:before="0" w:beforeAutospacing="0" w:after="0" w:afterAutospacing="0"/>
        <w:rPr>
          <w:color w:val="2C2D2E"/>
        </w:rPr>
      </w:pPr>
      <w:r w:rsidRPr="00D56BB1">
        <w:rPr>
          <w:color w:val="2C2D2E"/>
        </w:rPr>
        <w:t>Подать заявление на установление статуса многодетной семьи можно:</w:t>
      </w:r>
      <w:r w:rsidRPr="00D56BB1">
        <w:rPr>
          <w:color w:val="2C2D2E"/>
        </w:rPr>
        <w:br/>
        <w:t>-на Госуслугах;</w:t>
      </w:r>
      <w:r w:rsidRPr="00D56BB1">
        <w:rPr>
          <w:color w:val="2C2D2E"/>
        </w:rPr>
        <w:br/>
        <w:t>-лично в соцзащите;</w:t>
      </w:r>
      <w:r w:rsidRPr="00D56BB1">
        <w:rPr>
          <w:color w:val="2C2D2E"/>
        </w:rPr>
        <w:br/>
        <w:t>-в МФЦ.</w:t>
      </w:r>
    </w:p>
    <w:p w:rsidR="00D56BB1" w:rsidRPr="00A84141" w:rsidRDefault="00D56BB1" w:rsidP="00D56BB1">
      <w:pPr>
        <w:pStyle w:val="ac"/>
        <w:shd w:val="clear" w:color="auto" w:fill="FFFFFF"/>
        <w:spacing w:before="0" w:beforeAutospacing="0" w:after="0" w:afterAutospacing="0"/>
        <w:rPr>
          <w:b/>
          <w:i/>
          <w:color w:val="2C2D2E"/>
          <w:u w:val="single"/>
        </w:rPr>
      </w:pPr>
      <w:r w:rsidRPr="00A84141">
        <w:rPr>
          <w:b/>
          <w:i/>
          <w:color w:val="2C2D2E"/>
          <w:u w:val="single"/>
        </w:rPr>
        <w:t>В каких случаях необходимо обращаться в суд для расторжения брака</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 силу действующего законодательства   расторжение брака производится э в судебном порядке в случаях:</w:t>
      </w:r>
      <w:r w:rsidRPr="00D56BB1">
        <w:rPr>
          <w:color w:val="2C2D2E"/>
        </w:rPr>
        <w:br/>
        <w:t>наличия у супругов общих несовершеннолетних детей;</w:t>
      </w:r>
      <w:r w:rsidRPr="00D56BB1">
        <w:rPr>
          <w:color w:val="2C2D2E"/>
        </w:rPr>
        <w:br/>
        <w:t>при отсутствии согласия одного из супругов на расторжение брака;</w:t>
      </w:r>
      <w:r w:rsidRPr="00D56BB1">
        <w:rPr>
          <w:color w:val="2C2D2E"/>
        </w:rPr>
        <w:br/>
        <w:t>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Вместе с тем, Семейным кодексом РФ предусмотрены ограничения, когда брак не может быть расторгнут.</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Так, в силу положений ст. 17 Семейного кодекса РФ супруг не имеет права без согласия жены возбуждать дело о расторжении брака во время беременности жены и в течение 1 года после рождения ребенка.</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Также это распространяется на случаи, когда ребенок родился мертвым или умер до достижения им возраста одного года.</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 случае расторжения брака в судебном порядке супруги могут представить на рассмотрение суда:</w:t>
      </w:r>
      <w:r w:rsidRPr="00D56BB1">
        <w:rPr>
          <w:color w:val="2C2D2E"/>
        </w:rPr>
        <w:br/>
        <w:t>соглашение о том, с кем из них будут проживать несовершеннолетние дети;</w:t>
      </w:r>
      <w:r w:rsidRPr="00D56BB1">
        <w:rPr>
          <w:color w:val="2C2D2E"/>
        </w:rPr>
        <w:br/>
        <w:t>соглашение о порядке выплаты средств на содержание детей и (или) нетрудоспособного нуждающегося супруга;</w:t>
      </w:r>
      <w:r w:rsidRPr="00D56BB1">
        <w:rPr>
          <w:color w:val="2C2D2E"/>
        </w:rPr>
        <w:br/>
        <w:t>соглашение о размерах этих средств либо о разделе общего имущества супругов.</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Брак, расторгаемый в судебном порядке, прекращается со дня вступления решения суда в законную силу.</w:t>
      </w:r>
    </w:p>
    <w:p w:rsidR="00D56BB1" w:rsidRDefault="00D56BB1" w:rsidP="00D56BB1">
      <w:pPr>
        <w:pStyle w:val="ac"/>
        <w:shd w:val="clear" w:color="auto" w:fill="FFFFFF"/>
        <w:spacing w:before="0" w:beforeAutospacing="0" w:after="0" w:afterAutospacing="0"/>
        <w:rPr>
          <w:color w:val="2C2D2E"/>
        </w:rPr>
      </w:pPr>
      <w:r w:rsidRPr="00D56BB1">
        <w:rPr>
          <w:color w:val="2C2D2E"/>
        </w:rPr>
        <w:lastRenderedPageBreak/>
        <w:t>Суд обязан в течение 3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D56BB1" w:rsidRPr="00A84141" w:rsidRDefault="00A84141" w:rsidP="00D56BB1">
      <w:pPr>
        <w:pStyle w:val="ac"/>
        <w:shd w:val="clear" w:color="auto" w:fill="FFFFFF"/>
        <w:spacing w:before="0" w:beforeAutospacing="0" w:after="0" w:afterAutospacing="0"/>
        <w:rPr>
          <w:b/>
          <w:i/>
          <w:color w:val="2C2D2E"/>
          <w:u w:val="single"/>
        </w:rPr>
      </w:pPr>
      <w:r w:rsidRPr="00A84141">
        <w:rPr>
          <w:b/>
          <w:i/>
          <w:color w:val="2C2D2E"/>
          <w:u w:val="single"/>
        </w:rPr>
        <w:t>П</w:t>
      </w:r>
      <w:r w:rsidR="00D56BB1" w:rsidRPr="00A84141">
        <w:rPr>
          <w:b/>
          <w:i/>
          <w:color w:val="2C2D2E"/>
          <w:u w:val="single"/>
        </w:rPr>
        <w:t>раво граждан на заготовку древесины: порядок и нормативы</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 силу действующего законодательства каждый гражданин имеет право заготавливать древесину в следующих случаях:</w:t>
      </w:r>
      <w:r w:rsidRPr="00D56BB1">
        <w:rPr>
          <w:color w:val="2C2D2E"/>
        </w:rPr>
        <w:br/>
        <w:t>-для целей отопления;</w:t>
      </w:r>
      <w:r w:rsidRPr="00D56BB1">
        <w:rPr>
          <w:color w:val="2C2D2E"/>
        </w:rPr>
        <w:br/>
        <w:t>-возведения строений и иных собственных нужд.</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Согласно положениям Лесного кодекса РФ данное право реализуется гражданами исключительно на основании договоров купли-продажи лесных насаждений, срок действия которых не может превышать 1 год.</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Заготовленная для собственных нужд древесина не может отчуждаться или переходить от одного лица к другому иными способами.</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Порядок и нормативы заготовки гражданами древесины для собственных нужд  на территории Красноярского края установлены </w:t>
      </w:r>
      <w:r w:rsidRPr="00D56BB1">
        <w:rPr>
          <w:color w:val="2C2D2E"/>
        </w:rPr>
        <w:br/>
        <w:t>указом Губернатора края от 22.04.2008 г. № 60-уг.</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Так, для заключения договора купли-продажи лесных насаждений, расположенных на землях, находящихся в государственной собственности, гражданину необходимо обратиться с письменным  заявлением в лесничество, в случае, если такие насаждения находятся в муниципальной собственности, – в орган местного самоуправления, по месту своего жительства.</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Заявление регистрируется в день подачи заявления лично заявителем или в день поступления заявления по почте в журнале регистрации.</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Срок рассмотрения такого заявления  составляет 5 календарных дней с даты его регистрации.</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По результатам рассмотрения заявления выносится решение о подготовке проекта договора купли-продажи лесных насаждений для собственных нужд либо заявление возвращается гражданину в случаях, указанных в п. 6 указа Губернатора края от 22.04.2008 г. № 60-уг.</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Договор купли-продажи лесных насаждений для собственных нужд заключается в письменной форме в 2 экземплярах и подписывается сторонами в течение 30 дней со дня подачи заявления о заключении такого договора.</w:t>
      </w:r>
    </w:p>
    <w:p w:rsidR="00D56BB1" w:rsidRPr="00A84141" w:rsidRDefault="00D56BB1" w:rsidP="00D56BB1">
      <w:pPr>
        <w:pStyle w:val="ac"/>
        <w:shd w:val="clear" w:color="auto" w:fill="FFFFFF"/>
        <w:spacing w:before="0" w:beforeAutospacing="0" w:after="0" w:afterAutospacing="0"/>
        <w:rPr>
          <w:b/>
          <w:i/>
          <w:color w:val="2C2D2E"/>
          <w:u w:val="single"/>
        </w:rPr>
      </w:pPr>
      <w:r w:rsidRPr="00A84141">
        <w:rPr>
          <w:b/>
          <w:i/>
          <w:color w:val="2C2D2E"/>
          <w:u w:val="single"/>
        </w:rPr>
        <w:t>Работник может разделить отпуск</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Одним из видов времени отдыха граждан, порядок которого регламентирован главой 19 Трудового кодекса РФ, является отпуск.</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 силу действующего законодательства по соглашению между работником и работодателем ежегодный оплачиваемый отпуск может быть разделен несколько частей.</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При этом важно учитывать, что одна из его частей должна быть не менее 14 календарных дней.</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Оставшуюся часть отпуска работник с согласия работодателя может  поделить по своему желанию.</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Важно учитывать, что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 для принятия локальных нормативных актов.</w:t>
      </w:r>
    </w:p>
    <w:p w:rsidR="00D56BB1" w:rsidRPr="00D56BB1" w:rsidRDefault="00D56BB1" w:rsidP="00D56BB1">
      <w:pPr>
        <w:pStyle w:val="ac"/>
        <w:shd w:val="clear" w:color="auto" w:fill="FFFFFF"/>
        <w:spacing w:before="0" w:beforeAutospacing="0" w:after="0" w:afterAutospacing="0"/>
        <w:rPr>
          <w:color w:val="2C2D2E"/>
        </w:rPr>
      </w:pPr>
      <w:r w:rsidRPr="00A84141">
        <w:rPr>
          <w:b/>
          <w:i/>
          <w:color w:val="2C2D2E"/>
          <w:u w:val="single"/>
        </w:rPr>
        <w:t>Важно соблюдать требования охраны труда - за их нарушение грозит уголовная ответственность</w:t>
      </w:r>
      <w:r w:rsidRPr="00A84141">
        <w:rPr>
          <w:b/>
          <w:i/>
          <w:color w:val="2C2D2E"/>
          <w:u w:val="single"/>
        </w:rPr>
        <w:br/>
      </w:r>
      <w:r w:rsidRPr="00D56BB1">
        <w:rPr>
          <w:color w:val="2C2D2E"/>
        </w:rPr>
        <w:t>Под требованиями охраны труда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r w:rsidRPr="00D56BB1">
        <w:rPr>
          <w:color w:val="2C2D2E"/>
        </w:rPr>
        <w:br/>
      </w:r>
      <w:r w:rsidRPr="00D56BB1">
        <w:rPr>
          <w:color w:val="2C2D2E"/>
        </w:rPr>
        <w:br/>
        <w:t xml:space="preserve">В случае их нарушения лицами, на которых в установленном законом порядке возложены </w:t>
      </w:r>
      <w:r w:rsidRPr="00D56BB1">
        <w:rPr>
          <w:color w:val="2C2D2E"/>
        </w:rPr>
        <w:lastRenderedPageBreak/>
        <w:t>обязанности по обеспечению соблюдения требований охраны труда, ст. 143 Уголовного кодекса РФ предусмотрена уголовная ответственность.</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Так, согласно санкции ч. 1 ст. 143 Уголовного кодекса Российской Федерации за нарушение правил охраны труда, в случае,  если причинен тяжкий вред здоровью человека, может грозить:</w:t>
      </w:r>
      <w:r w:rsidRPr="00D56BB1">
        <w:rPr>
          <w:color w:val="2C2D2E"/>
        </w:rPr>
        <w:br/>
        <w:t>- штраф в размере до 400 тысяч рублей или в размере заработной платы или иного дохода осужденного за период до 18 месяцев;</w:t>
      </w:r>
      <w:r w:rsidRPr="00D56BB1">
        <w:rPr>
          <w:color w:val="2C2D2E"/>
        </w:rPr>
        <w:br/>
        <w:t>-обязательные работы на срок</w:t>
      </w:r>
      <w:r w:rsidRPr="00D56BB1">
        <w:rPr>
          <w:color w:val="2C2D2E"/>
        </w:rPr>
        <w:br/>
        <w:t>до 240 часов;</w:t>
      </w:r>
      <w:r w:rsidRPr="00D56BB1">
        <w:rPr>
          <w:color w:val="2C2D2E"/>
        </w:rPr>
        <w:br/>
        <w:t>-исправительные работы на срок до 2 лет;</w:t>
      </w:r>
      <w:r w:rsidRPr="00D56BB1">
        <w:rPr>
          <w:color w:val="2C2D2E"/>
        </w:rPr>
        <w:br/>
        <w:t>-принудительные работы на срок до 1 года;</w:t>
      </w:r>
      <w:r w:rsidRPr="00D56BB1">
        <w:rPr>
          <w:color w:val="2C2D2E"/>
        </w:rPr>
        <w:br/>
        <w:t>-лишение свободы срок 1 год с лишением права занимать определенные должности или заниматься определенной деятельностью на срок до 1 года или без такового.</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Стоит учесть, что потерпевшими по уголовным делам данной категории могут быть не только работники, с которыми в установленном порядке заключены трудовые договоры, но и те лица, с которыми такой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w:t>
      </w:r>
    </w:p>
    <w:p w:rsidR="00D56BB1" w:rsidRPr="00A84141" w:rsidRDefault="00D56BB1" w:rsidP="00D56BB1">
      <w:pPr>
        <w:pStyle w:val="ac"/>
        <w:shd w:val="clear" w:color="auto" w:fill="FFFFFF"/>
        <w:spacing w:before="0" w:beforeAutospacing="0" w:after="0" w:afterAutospacing="0"/>
        <w:rPr>
          <w:b/>
          <w:i/>
          <w:color w:val="2C2D2E"/>
          <w:u w:val="single"/>
        </w:rPr>
      </w:pPr>
      <w:r w:rsidRPr="00A84141">
        <w:rPr>
          <w:b/>
          <w:i/>
          <w:color w:val="2C2D2E"/>
          <w:u w:val="single"/>
        </w:rPr>
        <w:t>Уголовная ответственность за клевету</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На основании Конституции РФ каждый гражданин имеет право на защиту своей чести и доброго имени (ст. 23).</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Распространение заведомо ложных сведений, порочащих честь и достоинство другого лица или подрывающих его репутацию, в Российской Федерации является уголовно наказуемым деянием.</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Так,  согласно ч. 1 ст. 128.1 Уголовного кодекса РФ за клевету могут грозить следующие виды наказаний:  </w:t>
      </w:r>
      <w:r w:rsidRPr="00D56BB1">
        <w:rPr>
          <w:color w:val="2C2D2E"/>
        </w:rPr>
        <w:br/>
        <w:t>-штраф в размере до 500 тысяч рублей или в размере заработной платы или иного дохода осужденного за период до 6 месяцев;</w:t>
      </w:r>
      <w:r w:rsidRPr="00D56BB1">
        <w:rPr>
          <w:color w:val="2C2D2E"/>
        </w:rPr>
        <w:br/>
        <w:t>-обязательные работы на срок до 160 шестидесяти часов.</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Важно знать,  что порочащими, в частности, являются сведения: -содержащие утверждения о нарушении гражданином действующего законодательства; -совершении нечестного поступка;</w:t>
      </w:r>
      <w:r w:rsidRPr="00D56BB1">
        <w:rPr>
          <w:color w:val="2C2D2E"/>
        </w:rPr>
        <w:br/>
        <w:t>-неправильном, неэтичном поведении в личной, общественной или политической жизни;</w:t>
      </w:r>
      <w:r w:rsidRPr="00D56BB1">
        <w:rPr>
          <w:color w:val="2C2D2E"/>
        </w:rPr>
        <w:br/>
        <w:t>-недобросовестности при осуществлении производственно-хозяйственной и предпринимательской деятельности;</w:t>
      </w:r>
      <w:r w:rsidRPr="00D56BB1">
        <w:rPr>
          <w:color w:val="2C2D2E"/>
        </w:rPr>
        <w:br/>
        <w:t>-нарушении деловой этики или обычаев делового оборота, которые умаляют честь и достоинство гражданина или деловую репутацию гражданина.</w:t>
      </w:r>
    </w:p>
    <w:p w:rsidR="00D56BB1" w:rsidRPr="00A84141" w:rsidRDefault="00D56BB1" w:rsidP="00A84141">
      <w:pPr>
        <w:pStyle w:val="ac"/>
        <w:shd w:val="clear" w:color="auto" w:fill="FFFFFF"/>
        <w:spacing w:before="0" w:beforeAutospacing="0" w:after="0" w:afterAutospacing="0"/>
        <w:ind w:firstLine="708"/>
        <w:rPr>
          <w:b/>
          <w:i/>
          <w:color w:val="2C2D2E"/>
          <w:u w:val="single"/>
        </w:rPr>
      </w:pPr>
      <w:r w:rsidRPr="00A84141">
        <w:rPr>
          <w:b/>
          <w:i/>
          <w:color w:val="2C2D2E"/>
          <w:u w:val="single"/>
        </w:rPr>
        <w:t>Не дайте себя обмануть, мошенники!</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На сегодняшний день в век цифровых технологий  все чаще граждане становятся жертвами мошеннико</w:t>
      </w:r>
      <w:r w:rsidR="00A84141">
        <w:rPr>
          <w:color w:val="2C2D2E"/>
        </w:rPr>
        <w:t>в</w:t>
      </w:r>
      <w:r w:rsidRPr="00D56BB1">
        <w:rPr>
          <w:color w:val="2C2D2E"/>
        </w:rPr>
        <w:t>.</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При мошенничестве способами хищения чужого имущества ( приобретения права) являются обман или злоупотребление доверием, под воздействием которых граждане (собственники имущества) или иные лица передают имущество или право на него другому лицу либо не препятствуют изъятию этого имущества или приобретению права на него другим лицом</w:t>
      </w:r>
      <w:r w:rsidR="00A84141">
        <w:rPr>
          <w:color w:val="2C2D2E"/>
        </w:rPr>
        <w:t>.</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Обман как способ совершения хищения или приобретения права на чужое имущество может выражаться в следующем:</w:t>
      </w:r>
      <w:r w:rsidRPr="00D56BB1">
        <w:rPr>
          <w:color w:val="2C2D2E"/>
        </w:rPr>
        <w:br/>
      </w:r>
      <w:r w:rsidR="00A84141">
        <w:rPr>
          <w:rFonts w:ascii="Arial" w:hAnsi="Arial"/>
          <w:color w:val="2C2D2E"/>
        </w:rPr>
        <w:t>-</w:t>
      </w:r>
      <w:r w:rsidRPr="00D56BB1">
        <w:rPr>
          <w:color w:val="2C2D2E"/>
        </w:rPr>
        <w:t>сознательном сообщении (представлении) заведомо ложных, не соответствующих действительности сведений</w:t>
      </w:r>
      <w:r w:rsidRPr="00D56BB1">
        <w:rPr>
          <w:rFonts w:hAnsi="Arial"/>
          <w:color w:val="2C2D2E"/>
        </w:rPr>
        <w:t>❌</w:t>
      </w:r>
      <w:r w:rsidRPr="00D56BB1">
        <w:rPr>
          <w:color w:val="2C2D2E"/>
        </w:rPr>
        <w:t>;</w:t>
      </w:r>
      <w:r w:rsidRPr="00D56BB1">
        <w:rPr>
          <w:color w:val="2C2D2E"/>
        </w:rPr>
        <w:br/>
      </w:r>
      <w:r w:rsidR="00A84141">
        <w:rPr>
          <w:color w:val="2C2D2E"/>
        </w:rPr>
        <w:t>-</w:t>
      </w:r>
      <w:r w:rsidRPr="00D56BB1">
        <w:rPr>
          <w:color w:val="2C2D2E"/>
        </w:rPr>
        <w:t>в умолчании об истинных фактах</w:t>
      </w:r>
      <w:r w:rsidRPr="00D56BB1">
        <w:rPr>
          <w:rFonts w:ascii="Arial" w:hAnsi="Arial"/>
          <w:color w:val="2C2D2E"/>
        </w:rPr>
        <w:t>👀</w:t>
      </w:r>
      <w:r w:rsidRPr="00D56BB1">
        <w:rPr>
          <w:color w:val="2C2D2E"/>
        </w:rPr>
        <w:t>;</w:t>
      </w:r>
      <w:r w:rsidRPr="00D56BB1">
        <w:rPr>
          <w:color w:val="2C2D2E"/>
        </w:rPr>
        <w:br/>
      </w:r>
      <w:r w:rsidR="00A84141">
        <w:rPr>
          <w:color w:val="2C2D2E"/>
        </w:rPr>
        <w:t>-</w:t>
      </w:r>
      <w:r w:rsidRPr="00D56BB1">
        <w:rPr>
          <w:color w:val="2C2D2E"/>
        </w:rPr>
        <w:t xml:space="preserve">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 за товары </w:t>
      </w:r>
      <w:r w:rsidRPr="00D56BB1">
        <w:rPr>
          <w:color w:val="2C2D2E"/>
        </w:rPr>
        <w:lastRenderedPageBreak/>
        <w:t>или услуги и т.д.), направленных на введение владельца имущества или иного лица в заблуждение.</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Уголовный кодекс РФ на сегодняшний день предусматривает шесть статей, которые регламентируют  уголовную ответственность за разные виды мошенничества:</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159 - обычное мошенничество;</w:t>
      </w:r>
      <w:r w:rsidRPr="00D56BB1">
        <w:rPr>
          <w:color w:val="2C2D2E"/>
        </w:rPr>
        <w:br/>
      </w:r>
      <w:r w:rsidRPr="00D56BB1">
        <w:rPr>
          <w:rFonts w:ascii="Arial" w:hAnsi="Arial"/>
          <w:color w:val="2C2D2E"/>
        </w:rPr>
        <w:t>➖</w:t>
      </w:r>
      <w:r w:rsidRPr="00D56BB1">
        <w:rPr>
          <w:color w:val="2C2D2E"/>
        </w:rPr>
        <w:t>159.1 - хищения в кредитной сфере;</w:t>
      </w:r>
      <w:r w:rsidRPr="00D56BB1">
        <w:rPr>
          <w:color w:val="2C2D2E"/>
        </w:rPr>
        <w:br/>
      </w:r>
      <w:r w:rsidRPr="00D56BB1">
        <w:rPr>
          <w:rFonts w:ascii="Arial" w:hAnsi="Arial"/>
          <w:color w:val="2C2D2E"/>
        </w:rPr>
        <w:t>➖</w:t>
      </w:r>
      <w:r w:rsidRPr="00D56BB1">
        <w:rPr>
          <w:color w:val="2C2D2E"/>
        </w:rPr>
        <w:t>159.2 - хищения социальных выплат;</w:t>
      </w:r>
      <w:r w:rsidRPr="00D56BB1">
        <w:rPr>
          <w:color w:val="2C2D2E"/>
        </w:rPr>
        <w:br/>
      </w:r>
      <w:r w:rsidRPr="00D56BB1">
        <w:rPr>
          <w:rFonts w:ascii="Arial" w:hAnsi="Arial"/>
          <w:color w:val="2C2D2E"/>
        </w:rPr>
        <w:t>➖</w:t>
      </w:r>
      <w:r w:rsidRPr="00D56BB1">
        <w:rPr>
          <w:color w:val="2C2D2E"/>
        </w:rPr>
        <w:t>159.3 - хищения с использование электронных платежных средств;</w:t>
      </w:r>
      <w:r w:rsidRPr="00D56BB1">
        <w:rPr>
          <w:color w:val="2C2D2E"/>
        </w:rPr>
        <w:br/>
      </w:r>
      <w:r w:rsidRPr="00D56BB1">
        <w:rPr>
          <w:rFonts w:ascii="Arial" w:hAnsi="Arial"/>
          <w:color w:val="2C2D2E"/>
        </w:rPr>
        <w:t>➖</w:t>
      </w:r>
      <w:r w:rsidRPr="00D56BB1">
        <w:rPr>
          <w:color w:val="2C2D2E"/>
        </w:rPr>
        <w:t>159.5 - хищения в страховой сфере;</w:t>
      </w:r>
      <w:r w:rsidRPr="00D56BB1">
        <w:rPr>
          <w:color w:val="2C2D2E"/>
        </w:rPr>
        <w:br/>
      </w:r>
      <w:r w:rsidRPr="00D56BB1">
        <w:rPr>
          <w:rFonts w:ascii="Arial" w:hAnsi="Arial"/>
          <w:color w:val="2C2D2E"/>
        </w:rPr>
        <w:t>➖</w:t>
      </w:r>
      <w:r w:rsidRPr="00D56BB1">
        <w:rPr>
          <w:color w:val="2C2D2E"/>
        </w:rPr>
        <w:t>159.6 - хищения в информационно-компьютерной сфере.</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Так, например, распространены преступления, которые выражается в хищении имущества (приобретении права)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Максимальное оказание за вышеуказанное преступление - лишение свободы на срок до 10 лет со штрафом в размере до 1 миллиона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 (159.6 Уголовного кодекса РФ)</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Будьте бдительны, не попадите в руки преступников! О всех фактах мошенничества сообщайте в правоохранительные  органы.</w:t>
      </w:r>
    </w:p>
    <w:p w:rsidR="00D56BB1" w:rsidRPr="00155843" w:rsidRDefault="00D56BB1" w:rsidP="00D56BB1">
      <w:pPr>
        <w:pStyle w:val="ac"/>
        <w:shd w:val="clear" w:color="auto" w:fill="FFFFFF"/>
        <w:spacing w:before="0" w:beforeAutospacing="0" w:after="0" w:afterAutospacing="0"/>
        <w:rPr>
          <w:b/>
          <w:i/>
          <w:color w:val="2C2D2E"/>
          <w:u w:val="single"/>
        </w:rPr>
      </w:pPr>
      <w:r w:rsidRPr="00155843">
        <w:rPr>
          <w:b/>
          <w:i/>
          <w:color w:val="2C2D2E"/>
          <w:u w:val="single"/>
        </w:rPr>
        <w:t>За клевету грозит уголовная ответственность</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В соответствии со ст. 23 Конституции РФ каждый гражданин имеет право на защиту своей чести и доброго имен</w:t>
      </w:r>
      <w:r w:rsidR="00A84141">
        <w:rPr>
          <w:color w:val="2C2D2E"/>
        </w:rPr>
        <w:t>и</w:t>
      </w:r>
      <w:r w:rsidRPr="00D56BB1">
        <w:rPr>
          <w:color w:val="2C2D2E"/>
        </w:rPr>
        <w:t>.</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За распространение заведомо ложных сведений, порочащих честь и достоинство другого лица или подрывающих его репутацию действующим законодательством предусмотрена уголовная ответственность.</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Так,  согласно санкции ч. 1 ст. 128.1 Уголовного кодекса РФ за клевету могут последовать следующие виды наказаний:  </w:t>
      </w:r>
      <w:r w:rsidRPr="00D56BB1">
        <w:rPr>
          <w:color w:val="2C2D2E"/>
        </w:rPr>
        <w:br/>
      </w:r>
      <w:r w:rsidR="00A84141">
        <w:rPr>
          <w:rFonts w:ascii="Arial" w:hAnsi="Arial"/>
          <w:color w:val="2C2D2E"/>
        </w:rPr>
        <w:t>-</w:t>
      </w:r>
      <w:r w:rsidRPr="00D56BB1">
        <w:rPr>
          <w:color w:val="2C2D2E"/>
        </w:rPr>
        <w:t>штраф в размере до 500 тысяч рублей или в размере заработной платы или иного дохода осужденного за период до 6 месяцев;</w:t>
      </w:r>
      <w:r w:rsidRPr="00D56BB1">
        <w:rPr>
          <w:color w:val="2C2D2E"/>
        </w:rPr>
        <w:br/>
      </w:r>
      <w:r w:rsidR="00A84141">
        <w:rPr>
          <w:rFonts w:ascii="Arial" w:hAnsi="Arial"/>
          <w:color w:val="2C2D2E"/>
        </w:rPr>
        <w:t>-</w:t>
      </w:r>
      <w:r w:rsidRPr="00D56BB1">
        <w:rPr>
          <w:color w:val="2C2D2E"/>
        </w:rPr>
        <w:t>обязательные работы на срок до 160 шестидесяти часов.</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 xml:space="preserve">Стоит учесть,  что порочащими, в частности, являются сведения: </w:t>
      </w:r>
      <w:r w:rsidRPr="00D56BB1">
        <w:rPr>
          <w:rFonts w:eastAsia="MS Gothic" w:hAnsi="MS Gothic"/>
          <w:color w:val="2C2D2E"/>
        </w:rPr>
        <w:t>✔</w:t>
      </w:r>
      <w:r w:rsidRPr="00D56BB1">
        <w:rPr>
          <w:rFonts w:ascii="Arial" w:hAnsi="Arial"/>
          <w:color w:val="2C2D2E"/>
        </w:rPr>
        <w:t>️</w:t>
      </w:r>
      <w:r w:rsidRPr="00D56BB1">
        <w:rPr>
          <w:color w:val="2C2D2E"/>
        </w:rPr>
        <w:t xml:space="preserve">содержащие утверждения о нарушении гражданином действующего законодательства; </w:t>
      </w:r>
      <w:r w:rsidRPr="00D56BB1">
        <w:rPr>
          <w:rFonts w:eastAsia="MS Gothic" w:hAnsi="MS Gothic"/>
          <w:color w:val="2C2D2E"/>
        </w:rPr>
        <w:t>✔</w:t>
      </w:r>
      <w:r w:rsidRPr="00D56BB1">
        <w:rPr>
          <w:rFonts w:ascii="Arial" w:hAnsi="Arial"/>
          <w:color w:val="2C2D2E"/>
        </w:rPr>
        <w:t>️</w:t>
      </w:r>
      <w:r w:rsidRPr="00D56BB1">
        <w:rPr>
          <w:color w:val="2C2D2E"/>
        </w:rPr>
        <w:t>совершении нечестного поступка;</w:t>
      </w:r>
      <w:r w:rsidRPr="00D56BB1">
        <w:rPr>
          <w:color w:val="2C2D2E"/>
        </w:rPr>
        <w:br/>
      </w:r>
      <w:r w:rsidRPr="00D56BB1">
        <w:rPr>
          <w:rFonts w:eastAsia="MS Gothic" w:hAnsi="MS Gothic"/>
          <w:color w:val="2C2D2E"/>
        </w:rPr>
        <w:t>✔</w:t>
      </w:r>
      <w:r w:rsidRPr="00D56BB1">
        <w:rPr>
          <w:rFonts w:ascii="Arial" w:hAnsi="Arial"/>
          <w:color w:val="2C2D2E"/>
        </w:rPr>
        <w:t>️</w:t>
      </w:r>
      <w:r w:rsidRPr="00D56BB1">
        <w:rPr>
          <w:color w:val="2C2D2E"/>
        </w:rPr>
        <w:t>неправильном, неэтичном поведении в личной, общественной или политической жизни;</w:t>
      </w:r>
      <w:r w:rsidRPr="00D56BB1">
        <w:rPr>
          <w:color w:val="2C2D2E"/>
        </w:rPr>
        <w:br/>
      </w:r>
      <w:r w:rsidRPr="00D56BB1">
        <w:rPr>
          <w:rFonts w:eastAsia="MS Gothic" w:hAnsi="MS Gothic"/>
          <w:color w:val="2C2D2E"/>
        </w:rPr>
        <w:t>✔</w:t>
      </w:r>
      <w:r w:rsidRPr="00D56BB1">
        <w:rPr>
          <w:rFonts w:ascii="Arial" w:hAnsi="Arial"/>
          <w:color w:val="2C2D2E"/>
        </w:rPr>
        <w:t>️</w:t>
      </w:r>
      <w:r w:rsidRPr="00D56BB1">
        <w:rPr>
          <w:color w:val="2C2D2E"/>
        </w:rPr>
        <w:t>недобросовестности при осуществлении производственно-хозяйственной и предпринимательской деятельности;</w:t>
      </w:r>
      <w:r w:rsidRPr="00D56BB1">
        <w:rPr>
          <w:color w:val="2C2D2E"/>
        </w:rPr>
        <w:br/>
      </w:r>
      <w:r w:rsidRPr="00D56BB1">
        <w:rPr>
          <w:rFonts w:eastAsia="MS Gothic" w:hAnsi="MS Gothic"/>
          <w:color w:val="2C2D2E"/>
        </w:rPr>
        <w:t>✔</w:t>
      </w:r>
      <w:r w:rsidRPr="00D56BB1">
        <w:rPr>
          <w:rFonts w:ascii="Arial" w:hAnsi="Arial"/>
          <w:color w:val="2C2D2E"/>
        </w:rPr>
        <w:t>️</w:t>
      </w:r>
      <w:r w:rsidRPr="00D56BB1">
        <w:rPr>
          <w:color w:val="2C2D2E"/>
        </w:rPr>
        <w:t>нарушении деловой этики или обычаев делового оборота, которые умаляют честь и достоинство гражданина или деловую репутацию гражданина.</w:t>
      </w:r>
    </w:p>
    <w:p w:rsidR="00D56BB1" w:rsidRPr="00155843" w:rsidRDefault="00D56BB1" w:rsidP="00A84141">
      <w:pPr>
        <w:pStyle w:val="ac"/>
        <w:shd w:val="clear" w:color="auto" w:fill="FFFFFF"/>
        <w:spacing w:before="0" w:beforeAutospacing="0" w:after="0" w:afterAutospacing="0"/>
        <w:ind w:firstLine="708"/>
        <w:rPr>
          <w:b/>
          <w:i/>
          <w:color w:val="2C2D2E"/>
          <w:u w:val="single"/>
        </w:rPr>
      </w:pPr>
      <w:r w:rsidRPr="00155843">
        <w:rPr>
          <w:b/>
          <w:i/>
          <w:color w:val="2C2D2E"/>
          <w:u w:val="single"/>
        </w:rPr>
        <w:t>За нарушение правил охраны труда грозит уголовная ответственность</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В силу действующего законодательства под требованиями охраны труда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r w:rsidRPr="00D56BB1">
        <w:rPr>
          <w:color w:val="2C2D2E"/>
        </w:rPr>
        <w:br/>
        <w:t>В случае нарушения указанных требований ответственными лицами, на которых в установленном законом порядке возложены обязанности по обеспечению соблюдения требований охраны труда, ст. 143 Уголовного кодекса РФ предусмотрена уголовная ответственность.</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 xml:space="preserve">Так, санкция ч. 1 ст. 143 Уголовного кодекса Российской Федерации (если причинен тяжкий вред здоровью человека) за нарушение правил охраны труда предусматривает следующие </w:t>
      </w:r>
      <w:r w:rsidRPr="00D56BB1">
        <w:rPr>
          <w:color w:val="2C2D2E"/>
        </w:rPr>
        <w:lastRenderedPageBreak/>
        <w:t>виды наказаний:</w:t>
      </w:r>
      <w:r w:rsidRPr="00D56BB1">
        <w:rPr>
          <w:color w:val="2C2D2E"/>
        </w:rPr>
        <w:br/>
      </w:r>
      <w:r w:rsidRPr="00D56BB1">
        <w:rPr>
          <w:rFonts w:ascii="Arial" w:hAnsi="Arial"/>
          <w:color w:val="2C2D2E"/>
        </w:rPr>
        <w:t>➖</w:t>
      </w:r>
      <w:r w:rsidRPr="00D56BB1">
        <w:rPr>
          <w:color w:val="2C2D2E"/>
        </w:rPr>
        <w:t xml:space="preserve"> штраф в размере до 400 тысяч рублей или в размере заработной платы или иного дохода осужденного за период до 18 месяцев;</w:t>
      </w:r>
      <w:r w:rsidRPr="00D56BB1">
        <w:rPr>
          <w:color w:val="2C2D2E"/>
        </w:rPr>
        <w:br/>
      </w:r>
      <w:r w:rsidRPr="00D56BB1">
        <w:rPr>
          <w:rFonts w:ascii="Arial" w:hAnsi="Arial"/>
          <w:color w:val="2C2D2E"/>
        </w:rPr>
        <w:t>➖</w:t>
      </w:r>
      <w:r w:rsidRPr="00D56BB1">
        <w:rPr>
          <w:color w:val="2C2D2E"/>
        </w:rPr>
        <w:t>обязательные работы на срок</w:t>
      </w:r>
      <w:r w:rsidRPr="00D56BB1">
        <w:rPr>
          <w:color w:val="2C2D2E"/>
        </w:rPr>
        <w:br/>
        <w:t>до 240 часов;</w:t>
      </w:r>
      <w:r w:rsidRPr="00D56BB1">
        <w:rPr>
          <w:color w:val="2C2D2E"/>
        </w:rPr>
        <w:br/>
      </w:r>
      <w:r w:rsidRPr="00D56BB1">
        <w:rPr>
          <w:rFonts w:ascii="Arial" w:hAnsi="Arial"/>
          <w:color w:val="2C2D2E"/>
        </w:rPr>
        <w:t>➖</w:t>
      </w:r>
      <w:r w:rsidRPr="00D56BB1">
        <w:rPr>
          <w:color w:val="2C2D2E"/>
        </w:rPr>
        <w:t>исправительные работы на срок до 2 лет;</w:t>
      </w:r>
      <w:r w:rsidRPr="00D56BB1">
        <w:rPr>
          <w:color w:val="2C2D2E"/>
        </w:rPr>
        <w:br/>
      </w:r>
      <w:r w:rsidRPr="00D56BB1">
        <w:rPr>
          <w:rFonts w:ascii="Arial" w:hAnsi="Arial"/>
          <w:color w:val="2C2D2E"/>
        </w:rPr>
        <w:t>➖</w:t>
      </w:r>
      <w:r w:rsidRPr="00D56BB1">
        <w:rPr>
          <w:color w:val="2C2D2E"/>
        </w:rPr>
        <w:t>принудительные работы на срок до 1года;</w:t>
      </w:r>
      <w:r w:rsidRPr="00D56BB1">
        <w:rPr>
          <w:color w:val="2C2D2E"/>
        </w:rPr>
        <w:br/>
      </w:r>
      <w:r w:rsidRPr="00D56BB1">
        <w:rPr>
          <w:rFonts w:ascii="Arial" w:hAnsi="Arial"/>
          <w:color w:val="2C2D2E"/>
        </w:rPr>
        <w:t>➖</w:t>
      </w:r>
      <w:r w:rsidRPr="00D56BB1">
        <w:rPr>
          <w:color w:val="2C2D2E"/>
        </w:rPr>
        <w:t>лишение свободы срок 1 год с лишением права занимать определенные должности или заниматься определенной деятельностью на срок до 1 года или без такового.</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Важно знать, что потерпевшими по уголовным делам данной категории могут быть не только работники, с которыми в установленном порядке заключены трудовые договоры, но и те лица, с которыми такой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w:t>
      </w:r>
    </w:p>
    <w:p w:rsidR="00D56BB1" w:rsidRPr="00155843" w:rsidRDefault="00D56BB1" w:rsidP="00A84141">
      <w:pPr>
        <w:pStyle w:val="ac"/>
        <w:shd w:val="clear" w:color="auto" w:fill="FFFFFF"/>
        <w:spacing w:before="0" w:beforeAutospacing="0" w:after="0" w:afterAutospacing="0"/>
        <w:ind w:firstLine="708"/>
        <w:rPr>
          <w:b/>
          <w:i/>
          <w:color w:val="2C2D2E"/>
          <w:u w:val="single"/>
        </w:rPr>
      </w:pPr>
      <w:r w:rsidRPr="00155843">
        <w:rPr>
          <w:b/>
          <w:i/>
          <w:color w:val="2C2D2E"/>
          <w:u w:val="single"/>
        </w:rPr>
        <w:t>Можно ли отгуливать отпуск по 1 дню в неделю (каждую пятницу)</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Отпуск является одним из видов времени отдыха граждан, порядок которого регламентирован главой 19 Трудового кодекса РФ.</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По соглашению между работником и работодателем ежегодный оплачиваемый отпуск может быть разделен на части.</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Вместе с тем важно, чтобы  хотя бы одна из его частей была не менее 14 календарных дней.</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Следовательно, работник с согласия работодателя может  поделить оставшуюся часть отпуска по своему желанию, в том числе отгуливать отпуск по пятницам.</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Необходимо при этом учитывать, что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 для принятия локальных нормативных актов.</w:t>
      </w:r>
    </w:p>
    <w:p w:rsidR="00D56BB1" w:rsidRPr="00A84141" w:rsidRDefault="00D56BB1" w:rsidP="00D56BB1">
      <w:pPr>
        <w:pStyle w:val="ac"/>
        <w:shd w:val="clear" w:color="auto" w:fill="FFFFFF"/>
        <w:spacing w:before="0" w:beforeAutospacing="0" w:after="0" w:afterAutospacing="0"/>
        <w:rPr>
          <w:b/>
          <w:i/>
          <w:color w:val="2C2D2E"/>
          <w:u w:val="single"/>
        </w:rPr>
      </w:pPr>
      <w:r w:rsidRPr="00A84141">
        <w:rPr>
          <w:b/>
          <w:i/>
          <w:color w:val="2C2D2E"/>
          <w:u w:val="single"/>
        </w:rPr>
        <w:t>Как получить делянку для заготовки древесины</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Согласно положениям ст. 30 Лесного кодекса РФ каждый гражданин наделен правом заготавливать древесину в следующих случаях:</w:t>
      </w:r>
      <w:r w:rsidRPr="00D56BB1">
        <w:rPr>
          <w:color w:val="2C2D2E"/>
        </w:rPr>
        <w:br/>
        <w:t>1</w:t>
      </w:r>
      <w:r w:rsidR="00A84141">
        <w:rPr>
          <w:rFonts w:ascii="Arial" w:hAnsi="Arial"/>
          <w:color w:val="2C2D2E"/>
        </w:rPr>
        <w:t>.</w:t>
      </w:r>
      <w:r w:rsidRPr="00D56BB1">
        <w:rPr>
          <w:color w:val="2C2D2E"/>
        </w:rPr>
        <w:t xml:space="preserve"> для целей отопления;</w:t>
      </w:r>
      <w:r w:rsidRPr="00D56BB1">
        <w:rPr>
          <w:color w:val="2C2D2E"/>
        </w:rPr>
        <w:br/>
        <w:t>2</w:t>
      </w:r>
      <w:r w:rsidR="00A84141">
        <w:rPr>
          <w:rFonts w:ascii="Arial" w:hAnsi="Arial"/>
          <w:color w:val="2C2D2E"/>
        </w:rPr>
        <w:t>.</w:t>
      </w:r>
      <w:r w:rsidRPr="00D56BB1">
        <w:rPr>
          <w:color w:val="2C2D2E"/>
        </w:rPr>
        <w:t xml:space="preserve"> возведения строений и иных собственных нужд.</w:t>
      </w:r>
    </w:p>
    <w:p w:rsidR="00D56BB1" w:rsidRPr="00D56BB1" w:rsidRDefault="00D56BB1" w:rsidP="00A84141">
      <w:pPr>
        <w:pStyle w:val="ac"/>
        <w:shd w:val="clear" w:color="auto" w:fill="FFFFFF"/>
        <w:spacing w:before="0" w:beforeAutospacing="0" w:after="0" w:afterAutospacing="0"/>
        <w:ind w:firstLine="708"/>
        <w:rPr>
          <w:color w:val="2C2D2E"/>
        </w:rPr>
      </w:pPr>
      <w:r w:rsidRPr="00D56BB1">
        <w:rPr>
          <w:color w:val="2C2D2E"/>
        </w:rPr>
        <w:t>Указанное право реализуется гражданами исключительно на основании договоров купли-продажи лесных насаждений, срок действия которых не может превышать 1 год.</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 xml:space="preserve"> При этом важно знать, что древесина, заготовленная для собственных нужд, не может отчуждаться или переходить от одного лица к другому иными способами.</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 xml:space="preserve"> Конкретный порядок и нормативы заготовки гражданами древесины для собственных нужд  на территории Красноярского края установлены </w:t>
      </w:r>
      <w:r w:rsidRPr="00D56BB1">
        <w:rPr>
          <w:color w:val="2C2D2E"/>
        </w:rPr>
        <w:br/>
        <w:t>указом Губернатора края от 22.04.2008 г. № 60-уг.</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Так, для заключения договора купли-продажи лесных насаждений, расположенных на землях, находящихся в государственной собственности, гражданину необходимо обратиться с письменным  заявлением в лесничество, в случае, если такие насаждения находятся в муниципальной собственности, – в орган местного самоуправления, по месту своего жительства</w:t>
      </w:r>
      <w:r w:rsidRPr="00D56BB1">
        <w:rPr>
          <w:rFonts w:ascii="Arial" w:hAnsi="Arial"/>
          <w:color w:val="2C2D2E"/>
        </w:rPr>
        <w:t>🏡</w:t>
      </w:r>
      <w:r w:rsidRPr="00D56BB1">
        <w:rPr>
          <w:color w:val="2C2D2E"/>
        </w:rPr>
        <w:t>.</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 xml:space="preserve"> Заявление регистрируется в день подачи заявления лично заявителем или в день поступления заявления по почте в журнале регистрации.</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 xml:space="preserve"> Срок рассмотрения данного заявления  5 календарных дней с даты его регистрации, по результатам рассмотрения которого выносится решение о подготовке проекта договора купли-продажи лесных насаждений для собственных нужд либо заявление возвращается гражданину в случаях, указанных в п. 6 указа Губернатора края от 22.04.2008 г. № 60-уг.</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lastRenderedPageBreak/>
        <w:t>📍</w:t>
      </w:r>
      <w:r w:rsidRPr="00D56BB1">
        <w:rPr>
          <w:color w:val="2C2D2E"/>
        </w:rPr>
        <w:t>Договор купли-продажи лесных насаждений для собственных нужд заключается в письменной форме в 2 экземплярах и подписывается сторонами в течение 30 дней со дня подачи заявления о заключении такого договора.</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Внимание Новый вид телефонного мошенничества! </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Схема такова: на мобильный телефон поступает видеозвонок из мессенджеров Telegram, Viber или WhatsApp якобы от имени банка (на аватарке изображен логотип банка), мошенники разговаривают от лица «роботизированной системы», просят разместить камеру телефона таким образом чтобы было хорошо видно лицо!</w:t>
      </w:r>
    </w:p>
    <w:p w:rsidR="00D56BB1" w:rsidRPr="00D56BB1" w:rsidRDefault="00D56BB1" w:rsidP="00D56BB1">
      <w:pPr>
        <w:pStyle w:val="ac"/>
        <w:shd w:val="clear" w:color="auto" w:fill="FFFFFF"/>
        <w:spacing w:before="0" w:beforeAutospacing="0" w:after="0" w:afterAutospacing="0"/>
        <w:rPr>
          <w:color w:val="2C2D2E"/>
        </w:rPr>
      </w:pPr>
      <w:r w:rsidRPr="00D56BB1">
        <w:rPr>
          <w:rFonts w:ascii="Arial" w:hAnsi="Arial"/>
          <w:color w:val="2C2D2E"/>
        </w:rPr>
        <w:t>📷</w:t>
      </w:r>
      <w:r w:rsidRPr="00D56BB1">
        <w:rPr>
          <w:color w:val="2C2D2E"/>
        </w:rPr>
        <w:t>В этот момент злоумышленники снимают лицо жертвы, чтобы затем использовать изображение его для входа по биометрии в приложения реальных банков, сделав это, они похитят все денежные средства находящиеся на счетах потерпевшего, а также оформят кредиты.</w:t>
      </w:r>
    </w:p>
    <w:p w:rsidR="00D56BB1" w:rsidRPr="00D56BB1" w:rsidRDefault="00D56BB1" w:rsidP="00D56BB1">
      <w:pPr>
        <w:pStyle w:val="ac"/>
        <w:shd w:val="clear" w:color="auto" w:fill="FFFFFF"/>
        <w:spacing w:before="0" w:beforeAutospacing="0" w:after="0" w:afterAutospacing="0"/>
        <w:rPr>
          <w:color w:val="2C2D2E"/>
        </w:rPr>
      </w:pPr>
      <w:r w:rsidRPr="00D56BB1">
        <w:rPr>
          <w:color w:val="2C2D2E"/>
        </w:rPr>
        <w:t>Точно такую же схему используют мошенники действуя от имени «Госуслуг»!</w:t>
      </w:r>
      <w:r w:rsidRPr="00D56BB1">
        <w:rPr>
          <w:color w:val="2C2D2E"/>
        </w:rPr>
        <w:br/>
        <w:t>Прокуратура разъясняет. Для того чтобы не стать жертвой преступления необходимо следовать простым правилам безопасности:</w:t>
      </w:r>
      <w:r w:rsidRPr="00D56BB1">
        <w:rPr>
          <w:color w:val="2C2D2E"/>
        </w:rPr>
        <w:br/>
        <w:t>1Запомните банки никогда не звонят используя мессенджеры Telegram, Viber или WhatsApp используя видеозвонки!</w:t>
      </w:r>
      <w:r w:rsidRPr="00D56BB1">
        <w:rPr>
          <w:color w:val="2C2D2E"/>
        </w:rPr>
        <w:br/>
        <w:t>2Получая видеозвонок от неизвестного абонента, включая любые банки, госучреждения и кредитные организации не спешите отвечать на звонки используя камеру, если просто отключить видео, они мошенники тут же закончат разговор.</w:t>
      </w:r>
    </w:p>
    <w:p w:rsidR="006E6877" w:rsidRDefault="006E6877" w:rsidP="006E6877">
      <w:pPr>
        <w:pStyle w:val="ConsPlusTitle"/>
        <w:jc w:val="center"/>
        <w:rPr>
          <w:sz w:val="24"/>
          <w:szCs w:val="24"/>
        </w:rPr>
      </w:pPr>
    </w:p>
    <w:p w:rsidR="00B37D9E" w:rsidRPr="009D5A50" w:rsidRDefault="00155843" w:rsidP="00B37D9E">
      <w:pPr>
        <w:pStyle w:val="ConsPlusTitle"/>
        <w:jc w:val="center"/>
        <w:rPr>
          <w:sz w:val="24"/>
          <w:szCs w:val="24"/>
        </w:rPr>
      </w:pPr>
      <w:r w:rsidRPr="009D5A50">
        <w:rPr>
          <w:sz w:val="24"/>
          <w:szCs w:val="24"/>
        </w:rPr>
        <w:t>ПРЕСС-РЕЛИЗЫ</w:t>
      </w:r>
    </w:p>
    <w:p w:rsidR="009D5A50" w:rsidRDefault="009D5A50" w:rsidP="00155843">
      <w:pPr>
        <w:ind w:right="159" w:firstLine="708"/>
        <w:jc w:val="both"/>
        <w:rPr>
          <w:b/>
        </w:rPr>
      </w:pPr>
      <w:r w:rsidRPr="009D5A50">
        <w:rPr>
          <w:b/>
        </w:rPr>
        <w:t>По результатам мер реагирования прокуратуры Сухобузимского района удалось снизить задолженность по алиментным обязательствам</w:t>
      </w:r>
    </w:p>
    <w:p w:rsidR="00155843" w:rsidRPr="00155843" w:rsidRDefault="00155843" w:rsidP="00155843">
      <w:pPr>
        <w:ind w:right="159" w:firstLine="708"/>
        <w:jc w:val="both"/>
      </w:pPr>
      <w:r w:rsidRPr="009D5A50">
        <w:t xml:space="preserve">Установлено, </w:t>
      </w:r>
      <w:bookmarkStart w:id="0" w:name="_Hlk183506357"/>
      <w:r w:rsidRPr="009D5A50">
        <w:t>на принудительном исполнении в Отделении находится исполнительное производство, возбужденное в 2021 году в отношении</w:t>
      </w:r>
      <w:r w:rsidRPr="00155843">
        <w:t xml:space="preserve"> жителя района, о взыскании алиментов на содержание двоих несовершеннолетних детей</w:t>
      </w:r>
      <w:bookmarkEnd w:id="0"/>
      <w:r w:rsidRPr="00155843">
        <w:t>.</w:t>
      </w:r>
    </w:p>
    <w:p w:rsidR="00155843" w:rsidRPr="00155843" w:rsidRDefault="00155843" w:rsidP="00155843">
      <w:pPr>
        <w:ind w:right="159" w:firstLine="708"/>
        <w:jc w:val="both"/>
      </w:pPr>
      <w:r w:rsidRPr="00155843">
        <w:t xml:space="preserve">На момент проверки остаток задолженности по алиментам составил </w:t>
      </w:r>
      <w:r w:rsidRPr="00155843">
        <w:br/>
        <w:t>33 215 руб. 79 коп., исполнительский сбор - 11 272 руб. 89 коп.</w:t>
      </w:r>
    </w:p>
    <w:p w:rsidR="00155843" w:rsidRPr="00155843" w:rsidRDefault="00155843" w:rsidP="00155843">
      <w:pPr>
        <w:ind w:right="159" w:firstLine="708"/>
        <w:jc w:val="both"/>
      </w:pPr>
      <w:bookmarkStart w:id="1" w:name="_Hlk183510785"/>
      <w:r w:rsidRPr="00155843">
        <w:t xml:space="preserve">По инициативе прокуратуры района проведена профилактическая беседа с должником, по результатам которой должником сделаны должные выводы, </w:t>
      </w:r>
      <w:r w:rsidRPr="00155843">
        <w:br/>
        <w:t>в тот же день оплачена задолженность в полном объеме.</w:t>
      </w:r>
    </w:p>
    <w:p w:rsidR="00155843" w:rsidRPr="00155843" w:rsidRDefault="00155843" w:rsidP="00155843">
      <w:pPr>
        <w:ind w:right="159" w:firstLine="708"/>
        <w:jc w:val="both"/>
      </w:pPr>
      <w:r w:rsidRPr="00155843">
        <w:t xml:space="preserve">В истекшем 2024 году по результатам мер прокурорского реагирования удалось снизить количество исполнительных производств по алиментным обязательствам по сравнению с 2023 годом на 22 %, размер задолженности – </w:t>
      </w:r>
      <w:r w:rsidRPr="00155843">
        <w:br/>
        <w:t>на 24 %.</w:t>
      </w:r>
    </w:p>
    <w:bookmarkEnd w:id="1"/>
    <w:p w:rsidR="00155843" w:rsidRDefault="009D5A50" w:rsidP="00155843">
      <w:pPr>
        <w:ind w:right="159" w:firstLine="708"/>
        <w:jc w:val="both"/>
        <w:rPr>
          <w:b/>
        </w:rPr>
      </w:pPr>
      <w:r w:rsidRPr="009D5A50">
        <w:rPr>
          <w:b/>
        </w:rPr>
        <w:t>По результатам мер реагирования прокуратуры Сухобузимского района восстановлены социальные права местной жительницы</w:t>
      </w:r>
    </w:p>
    <w:p w:rsidR="00155843" w:rsidRPr="00155843" w:rsidRDefault="00155843" w:rsidP="00155843">
      <w:pPr>
        <w:ind w:firstLine="709"/>
        <w:jc w:val="both"/>
      </w:pPr>
      <w:r w:rsidRPr="00155843">
        <w:t xml:space="preserve">Установлено, что жительнице д. Седельниково с августа 2024 года </w:t>
      </w:r>
      <w:r w:rsidRPr="00155843">
        <w:br/>
        <w:t>почтовым отделением с дислокацией в с. Сухобузимское не произведена единовременная выплата средств пенсионных накоплений в размере 130 830 руб. 46 коп.</w:t>
      </w:r>
    </w:p>
    <w:p w:rsidR="00155843" w:rsidRPr="00155843" w:rsidRDefault="00155843" w:rsidP="00155843">
      <w:pPr>
        <w:ind w:firstLine="709"/>
        <w:jc w:val="both"/>
      </w:pPr>
      <w:r w:rsidRPr="00155843">
        <w:t xml:space="preserve">На протяжении трех месяцев в ответ на многочисленные обращения заявительницы от аппарата почтового отделения поступали ответы </w:t>
      </w:r>
      <w:r w:rsidRPr="00155843">
        <w:br/>
        <w:t>о подтверждении факта выплаты.</w:t>
      </w:r>
    </w:p>
    <w:p w:rsidR="00155843" w:rsidRPr="00155843" w:rsidRDefault="00155843" w:rsidP="00155843">
      <w:pPr>
        <w:ind w:firstLine="709"/>
        <w:jc w:val="both"/>
      </w:pPr>
      <w:r w:rsidRPr="00155843">
        <w:t>Установлено, что денежные средства подлежали зачислению гражданке 20.08.2024. Вопреки доводам почтового отделения, проверкой факт перечисления пенсионных накоплений не подтвердился.</w:t>
      </w:r>
    </w:p>
    <w:p w:rsidR="00155843" w:rsidRPr="00155843" w:rsidRDefault="00155843" w:rsidP="00155843">
      <w:pPr>
        <w:ind w:firstLine="709"/>
        <w:jc w:val="both"/>
      </w:pPr>
      <w:r w:rsidRPr="00155843">
        <w:t xml:space="preserve">В связи с чем, 17.12.2024 прокуратурой района директору УФПС Красноярского края внесено представление об устранении нарушений федерального законодательства. </w:t>
      </w:r>
    </w:p>
    <w:p w:rsidR="00155843" w:rsidRPr="00155843" w:rsidRDefault="00155843" w:rsidP="00155843">
      <w:pPr>
        <w:ind w:firstLine="709"/>
        <w:jc w:val="both"/>
      </w:pPr>
      <w:r w:rsidRPr="00155843">
        <w:t>По истечении суток с момента внесения прокурором района представления, восстановлены социальные права жительницы с. Седельниково, 18.12.2024 ей выплачены пенсионные накопления в полной объеме.</w:t>
      </w:r>
    </w:p>
    <w:p w:rsidR="00155843" w:rsidRDefault="00155843" w:rsidP="00155843">
      <w:pPr>
        <w:ind w:firstLine="709"/>
        <w:jc w:val="both"/>
      </w:pPr>
      <w:r w:rsidRPr="00155843">
        <w:lastRenderedPageBreak/>
        <w:t>Действиям сотрудников почтового отделена будет дана уголовно-правовая оценка. Проверка не завершена и находится на контроле прокуратуры района.</w:t>
      </w:r>
    </w:p>
    <w:p w:rsidR="009D5A50" w:rsidRDefault="009D5A50" w:rsidP="00155843">
      <w:pPr>
        <w:ind w:firstLine="709"/>
        <w:jc w:val="both"/>
      </w:pPr>
    </w:p>
    <w:p w:rsidR="009D5A50" w:rsidRDefault="009D5A50" w:rsidP="009D5A50">
      <w:pPr>
        <w:ind w:firstLine="709"/>
        <w:jc w:val="both"/>
      </w:pPr>
      <w:r>
        <w:t>Прокуратурой Сухобузимского района контролируется строительство объектов капитального строительства в рамках реализации регионального проекта «Чистая вода» национального проекта «Жилье и городская среда»</w:t>
      </w:r>
    </w:p>
    <w:p w:rsidR="009D5A50" w:rsidRDefault="009D5A50" w:rsidP="009D5A50">
      <w:pPr>
        <w:ind w:firstLine="709"/>
        <w:jc w:val="both"/>
      </w:pPr>
    </w:p>
    <w:p w:rsidR="009D5A50" w:rsidRDefault="009D5A50" w:rsidP="009D5A50">
      <w:pPr>
        <w:ind w:firstLine="709"/>
        <w:jc w:val="both"/>
      </w:pPr>
      <w:r>
        <w:t xml:space="preserve">Прокуратурой Сухобузимского района проведена проверка исполнения ООО «СКИ», ООО «СТРОЙМОНТАЖ»,МКУ «Многофункциональная служба» администрации Сухабузимского района краязаконодательства о контрактной системе закупок товаров, работ и услуг для обеспечения государственных </w:t>
      </w:r>
    </w:p>
    <w:p w:rsidR="009D5A50" w:rsidRDefault="009D5A50" w:rsidP="009D5A50">
      <w:pPr>
        <w:ind w:firstLine="709"/>
        <w:jc w:val="both"/>
      </w:pPr>
      <w:r>
        <w:t>и муниципальных нужд.</w:t>
      </w:r>
    </w:p>
    <w:p w:rsidR="009D5A50" w:rsidRDefault="009D5A50" w:rsidP="009D5A50">
      <w:pPr>
        <w:ind w:firstLine="709"/>
        <w:jc w:val="both"/>
      </w:pPr>
      <w:r>
        <w:t xml:space="preserve">С целью исполнения мероприятия «Строительство водопроводных сетей </w:t>
      </w:r>
    </w:p>
    <w:p w:rsidR="009D5A50" w:rsidRDefault="009D5A50" w:rsidP="009D5A50">
      <w:pPr>
        <w:ind w:firstLine="709"/>
        <w:jc w:val="both"/>
      </w:pPr>
      <w:r>
        <w:t>в п. Мингуль Сухобузимского района Красноярского края» МКУ «Многофункциональная служба» администрации Сухабузимского района края</w:t>
      </w:r>
    </w:p>
    <w:p w:rsidR="009D5A50" w:rsidRDefault="009D5A50" w:rsidP="009D5A50">
      <w:pPr>
        <w:ind w:firstLine="709"/>
        <w:jc w:val="both"/>
      </w:pPr>
      <w:r>
        <w:t>и ООО «СКИ» заключен муниципальный контракт.</w:t>
      </w:r>
    </w:p>
    <w:p w:rsidR="009D5A50" w:rsidRDefault="009D5A50" w:rsidP="009D5A50">
      <w:pPr>
        <w:ind w:firstLine="709"/>
        <w:jc w:val="both"/>
      </w:pPr>
      <w:r>
        <w:t xml:space="preserve">Установлено, что по муниципальному контракту ООО «СКИ» передана строительная площадка и проектная документация. В срок – </w:t>
      </w:r>
    </w:p>
    <w:p w:rsidR="009D5A50" w:rsidRDefault="009D5A50" w:rsidP="009D5A50">
      <w:pPr>
        <w:ind w:firstLine="709"/>
        <w:jc w:val="both"/>
      </w:pPr>
      <w:r>
        <w:t xml:space="preserve">к 16.06.2024 подрядной организацией необходимо выполнить работы, входящие в состав первого этапа: земляные работы и укладка трубопровода диаметром 110 мм методом ГНБ. По состоянию на 10.07.2024 акты выполненных работ заказчику не предоставлены. В связи с поздним началом строительно-монтажных работ на объекте (начало июня 2024 года), а также самопроизвольным выбором ООО «СКИ» проведения других видов работ </w:t>
      </w:r>
    </w:p>
    <w:p w:rsidR="009D5A50" w:rsidRDefault="009D5A50" w:rsidP="009D5A50">
      <w:pPr>
        <w:ind w:firstLine="709"/>
        <w:jc w:val="both"/>
      </w:pPr>
      <w:r>
        <w:t xml:space="preserve">в первом этапе возникает риск отставания от сроков, указанных в утвержденном Графике выполнения работ. </w:t>
      </w:r>
    </w:p>
    <w:p w:rsidR="009D5A50" w:rsidRDefault="009D5A50" w:rsidP="009D5A50">
      <w:pPr>
        <w:ind w:firstLine="709"/>
        <w:jc w:val="both"/>
      </w:pPr>
      <w:r>
        <w:t xml:space="preserve">Также, в рамках исполнения мероприятия «Строительство водопроводных сетей в п. Мингуль Сухобузимского района Красноярского края» между МКУ «Многофункциональная служба» администрации Сухабузимского района края </w:t>
      </w:r>
    </w:p>
    <w:p w:rsidR="009D5A50" w:rsidRDefault="009D5A50" w:rsidP="009D5A50">
      <w:pPr>
        <w:ind w:firstLine="709"/>
        <w:jc w:val="both"/>
      </w:pPr>
      <w:r>
        <w:t>и ООО «СТРОЙМОНТАЖ» заключен муниципальный контракт.</w:t>
      </w:r>
    </w:p>
    <w:p w:rsidR="009D5A50" w:rsidRDefault="009D5A50" w:rsidP="009D5A50">
      <w:pPr>
        <w:ind w:firstLine="709"/>
        <w:jc w:val="both"/>
      </w:pPr>
      <w:r>
        <w:t xml:space="preserve">Установлено, что ООО «СТРОЙМОНТАЖ» к 01.09.2024 необходимо выполнить работы, входящие в состав первого этапа: наружная лестница </w:t>
      </w:r>
    </w:p>
    <w:p w:rsidR="009D5A50" w:rsidRDefault="009D5A50" w:rsidP="009D5A50">
      <w:pPr>
        <w:ind w:firstLine="709"/>
        <w:jc w:val="both"/>
      </w:pPr>
      <w:r>
        <w:t>по насыпи, установка оборудования, благоустройство, бурение скважины и т.д. В связи с поздним началом работ по бурению (середина мая 2024 года) возникает риск отставания от сроков, указанных в утвержденном Графике выполнения работ.</w:t>
      </w:r>
    </w:p>
    <w:p w:rsidR="009D5A50" w:rsidRDefault="009D5A50" w:rsidP="009D5A50">
      <w:pPr>
        <w:ind w:firstLine="709"/>
        <w:jc w:val="both"/>
      </w:pPr>
      <w:r>
        <w:t xml:space="preserve">Кроме того, ООО «СТРОЙМОНТАЖ» не приступает </w:t>
      </w:r>
    </w:p>
    <w:p w:rsidR="009D5A50" w:rsidRDefault="009D5A50" w:rsidP="009D5A50">
      <w:pPr>
        <w:ind w:firstLine="709"/>
        <w:jc w:val="both"/>
      </w:pPr>
      <w:r>
        <w:t>к монтажу светильников, установки штока телескопического и Т-Образного ключа к нему.</w:t>
      </w:r>
    </w:p>
    <w:p w:rsidR="009D5A50" w:rsidRDefault="009D5A50" w:rsidP="009D5A50">
      <w:pPr>
        <w:ind w:firstLine="709"/>
        <w:jc w:val="both"/>
      </w:pPr>
      <w:r>
        <w:t xml:space="preserve">Нарушения сроков завершения подрядных работсоздает угрозу невозможности завершения работ по контракту, срыва мероприятий, реализуемых в рамках регионального проекта «Чистая вода» национального проекта «Жилье и городская среда», что может повлечь нарушение прав граждан </w:t>
      </w:r>
    </w:p>
    <w:p w:rsidR="009D5A50" w:rsidRDefault="009D5A50" w:rsidP="009D5A50">
      <w:pPr>
        <w:ind w:firstLine="709"/>
        <w:jc w:val="both"/>
      </w:pPr>
      <w:r>
        <w:t>на получение воды в рамках питьевого и хозяйственно-бытового водоснабжения.</w:t>
      </w:r>
    </w:p>
    <w:p w:rsidR="009D5A50" w:rsidRDefault="009D5A50" w:rsidP="009D5A50">
      <w:pPr>
        <w:ind w:firstLine="709"/>
        <w:jc w:val="both"/>
      </w:pPr>
      <w:r>
        <w:t xml:space="preserve">Учитывая изложенное, прокуратурой района 22.07.2024 внесено представление директору «СКИ» об устранении нарушений законодательства </w:t>
      </w:r>
    </w:p>
    <w:p w:rsidR="009D5A50" w:rsidRDefault="009D5A50" w:rsidP="009D5A50">
      <w:pPr>
        <w:ind w:firstLine="709"/>
        <w:jc w:val="both"/>
      </w:pPr>
      <w:r>
        <w:t xml:space="preserve">о контрактной системе, 31.07.2024 объявлены предостережения </w:t>
      </w:r>
    </w:p>
    <w:p w:rsidR="009D5A50" w:rsidRDefault="009D5A50" w:rsidP="009D5A50">
      <w:pPr>
        <w:ind w:firstLine="709"/>
        <w:jc w:val="both"/>
      </w:pPr>
      <w:r>
        <w:t xml:space="preserve">о недопустимости нарушения законодательства в указанной сфере в части соблюдения сроков выполнения работ ООО «СТРОЙМОНТАЖ» и в части недопустимости изменений условий контракта, в том числе увеличение цен товаров, работ, услуг, если возможность изменения условий контракта </w:t>
      </w:r>
    </w:p>
    <w:p w:rsidR="009D5A50" w:rsidRDefault="009D5A50" w:rsidP="009D5A50">
      <w:pPr>
        <w:ind w:firstLine="709"/>
        <w:jc w:val="both"/>
      </w:pPr>
      <w:r>
        <w:t>не предусмотрена законодательством Российской Федерации о контрактной системе в сфере закупок –МКУ «Многофункциональная служба» администрации Сухабузимского района края, соответственно.</w:t>
      </w:r>
    </w:p>
    <w:p w:rsidR="009D5A50" w:rsidRDefault="009D5A50" w:rsidP="009D5A50">
      <w:pPr>
        <w:ind w:firstLine="709"/>
        <w:jc w:val="both"/>
      </w:pPr>
      <w:r>
        <w:lastRenderedPageBreak/>
        <w:t>Исполнение мер прокурорского реагирования находится на контроле прокуратуры района.</w:t>
      </w:r>
    </w:p>
    <w:p w:rsidR="009D5A50" w:rsidRDefault="009D5A50" w:rsidP="009D5A50">
      <w:pPr>
        <w:ind w:firstLine="709"/>
        <w:jc w:val="both"/>
      </w:pPr>
      <w:r>
        <w:t>Прокуратура Сухобузимского районадобилась восстановления прав пенсионера.</w:t>
      </w:r>
    </w:p>
    <w:p w:rsidR="009D5A50" w:rsidRDefault="009D5A50" w:rsidP="009D5A50">
      <w:pPr>
        <w:ind w:firstLine="709"/>
        <w:jc w:val="both"/>
      </w:pPr>
    </w:p>
    <w:p w:rsidR="009D5A50" w:rsidRDefault="009D5A50" w:rsidP="009D5A50">
      <w:pPr>
        <w:ind w:firstLine="709"/>
        <w:jc w:val="both"/>
      </w:pPr>
      <w:r>
        <w:t xml:space="preserve">Прокуратура установила, что вблизи дома по адресу: ул. Советская, д. 37, с. Сухобузимское, где проживает пенсионер, проложено дорожное полотно. В связи с отсутствием трубы под дорожным полотном,проходимость  погодных осадков и паводков отсутствует, вследствие чего на протяжении нескольких лет происходит затопление дома и прилегающей территории (сад и огород), что нарушает права и законные интересы проживающих. </w:t>
      </w:r>
    </w:p>
    <w:p w:rsidR="009D5A50" w:rsidRDefault="009D5A50" w:rsidP="009D5A50">
      <w:pPr>
        <w:ind w:firstLine="709"/>
        <w:jc w:val="both"/>
      </w:pPr>
      <w:r>
        <w:t>По результатам рассмотрения представления прокурора администрацией сельсовета приняты меры, проложена труба под дорожным полотном, что исключит возможность затопления земельного участка талыми водами пенсионерки, 1 должностное лицо привлечено к дисциплинарной ответственности.</w:t>
      </w:r>
    </w:p>
    <w:p w:rsidR="009D5A50" w:rsidRDefault="009D5A50" w:rsidP="009D5A50">
      <w:pPr>
        <w:ind w:firstLine="709"/>
        <w:jc w:val="both"/>
      </w:pPr>
      <w:r>
        <w:t>Прокуратура Сухобузимского района провела проверкупо коллективному обращению жителей с. Кекур после уничтожения плодородного слоя земли при использовании агрохимикатов и пестицидов АО «Свинокомплекс «Красноярский».</w:t>
      </w:r>
    </w:p>
    <w:p w:rsidR="009D5A50" w:rsidRDefault="009D5A50" w:rsidP="009D5A50">
      <w:pPr>
        <w:ind w:firstLine="709"/>
        <w:jc w:val="both"/>
      </w:pPr>
      <w:r>
        <w:t>Проверкой установлена причинная связь между увядшей растительностью и плодами на огородах местных жителей с. Кекур</w:t>
      </w:r>
    </w:p>
    <w:p w:rsidR="009D5A50" w:rsidRDefault="009D5A50" w:rsidP="009D5A50">
      <w:pPr>
        <w:ind w:firstLine="709"/>
        <w:jc w:val="both"/>
      </w:pPr>
      <w:r>
        <w:t xml:space="preserve">и распылением пестицидов и агрохимикатов на полях, принадлежащих </w:t>
      </w:r>
    </w:p>
    <w:p w:rsidR="009D5A50" w:rsidRDefault="009D5A50" w:rsidP="009D5A50">
      <w:pPr>
        <w:ind w:firstLine="709"/>
        <w:jc w:val="both"/>
      </w:pPr>
      <w:r>
        <w:t>АО «Свинокомплекс «Красноярский».</w:t>
      </w:r>
    </w:p>
    <w:p w:rsidR="009D5A50" w:rsidRDefault="009D5A50" w:rsidP="009D5A50">
      <w:pPr>
        <w:ind w:firstLine="709"/>
        <w:jc w:val="both"/>
      </w:pPr>
      <w:r>
        <w:t xml:space="preserve">По результатам проверки в адрес общества внесено представление, по результатам рассмотрения приняты меры к возмещению ущерба 105 гражданина в общей сумме 3 млн. руб. </w:t>
      </w:r>
    </w:p>
    <w:p w:rsidR="009D5A50" w:rsidRDefault="009D5A50" w:rsidP="009D5A50">
      <w:pPr>
        <w:ind w:firstLine="709"/>
        <w:jc w:val="both"/>
      </w:pPr>
      <w:r>
        <w:t>Кроме того, составлено постановление по ст. 8.3 КоАП РФ (нарушение правил обращения с пестицидами), которое находится на рассмотрении.</w:t>
      </w:r>
    </w:p>
    <w:p w:rsidR="009D5A50" w:rsidRDefault="009D5A50" w:rsidP="009D5A50">
      <w:pPr>
        <w:ind w:firstLine="709"/>
        <w:jc w:val="both"/>
      </w:pPr>
      <w:r>
        <w:t>Прокуратура Сухобузимского районапресекла незаконную вырубку леса в Сухобузимском районе восстановила на работе начальника службы внутреннего контроля ООО «Таежный».</w:t>
      </w:r>
    </w:p>
    <w:p w:rsidR="009D5A50" w:rsidRDefault="009D5A50" w:rsidP="009D5A50">
      <w:pPr>
        <w:ind w:firstLine="709"/>
        <w:jc w:val="both"/>
      </w:pPr>
    </w:p>
    <w:p w:rsidR="009D5A50" w:rsidRDefault="009D5A50" w:rsidP="009D5A50">
      <w:pPr>
        <w:ind w:firstLine="709"/>
        <w:jc w:val="both"/>
      </w:pPr>
      <w:r>
        <w:t>Прокуратура района провела проверку исполнения требований трудового законодательства при увольнении начальника службы внутреннего контроля ООО «Таежный».</w:t>
      </w:r>
    </w:p>
    <w:p w:rsidR="009D5A50" w:rsidRDefault="009D5A50" w:rsidP="009D5A50">
      <w:pPr>
        <w:ind w:firstLine="709"/>
        <w:jc w:val="both"/>
      </w:pPr>
      <w:r>
        <w:t>Так, генеральный директор общества отстранил от работы сотрудника с приостановлением начисления и выплаты заработной платы, в связи с проведением служебного расследования, что является нарушением ст. 76 ТК РФ.</w:t>
      </w:r>
    </w:p>
    <w:p w:rsidR="009D5A50" w:rsidRDefault="009D5A50" w:rsidP="009D5A50">
      <w:pPr>
        <w:ind w:firstLine="709"/>
        <w:jc w:val="both"/>
      </w:pPr>
      <w:r>
        <w:t xml:space="preserve">Прокуратура принесла протест на данный приказ, однако генеральный директор не согласился с доводами протеста, в связи с чем прокуратура района в суд направила иск, по результатам рассмотрения которого решением суда приказ о прекращении трудового договора </w:t>
      </w:r>
    </w:p>
    <w:p w:rsidR="009D5A50" w:rsidRDefault="009D5A50" w:rsidP="009D5A50">
      <w:pPr>
        <w:ind w:firstLine="709"/>
        <w:jc w:val="both"/>
      </w:pPr>
      <w:r>
        <w:t>признан незаконным, возложена обязанность на общество восстановить сотрудника на работе, аннулировать формулировку причины увольнения в трудовой книжке, взыскать компенсацию морального вреда в размере 10 000 рублей, а также взыскать компенсацию за вынужденный прогул за период с даты увольнения по дату восстановления на работе.</w:t>
      </w:r>
    </w:p>
    <w:p w:rsidR="009D5A50" w:rsidRDefault="009D5A50" w:rsidP="009D5A50">
      <w:pPr>
        <w:ind w:firstLine="709"/>
        <w:jc w:val="both"/>
      </w:pPr>
      <w:r>
        <w:t>Прокуратура Сухобузимского района установила вред, причиненный водному объекту загрязнением при разведке и добыче полезных ископаемых</w:t>
      </w:r>
    </w:p>
    <w:p w:rsidR="009D5A50" w:rsidRDefault="009D5A50" w:rsidP="009D5A50">
      <w:pPr>
        <w:ind w:firstLine="709"/>
        <w:jc w:val="both"/>
      </w:pPr>
    </w:p>
    <w:p w:rsidR="009D5A50" w:rsidRDefault="009D5A50" w:rsidP="009D5A50">
      <w:pPr>
        <w:ind w:firstLine="709"/>
        <w:jc w:val="both"/>
      </w:pPr>
      <w:r>
        <w:t xml:space="preserve">12.07.2024 прокуратура Сухобузимского района совместно </w:t>
      </w:r>
    </w:p>
    <w:p w:rsidR="009D5A50" w:rsidRDefault="009D5A50" w:rsidP="009D5A50">
      <w:pPr>
        <w:ind w:firstLine="709"/>
        <w:jc w:val="both"/>
      </w:pPr>
      <w:r>
        <w:t>с министерством экологии Красноярского края, ЕТУ Росрыболовство провелаавиаобследование, с последующим приземлением, территории Сухобузимского районов Красноярского края - местах ведения работ по разведке и добыче золота.</w:t>
      </w:r>
    </w:p>
    <w:p w:rsidR="009D5A50" w:rsidRDefault="009D5A50" w:rsidP="009D5A50">
      <w:pPr>
        <w:ind w:firstLine="709"/>
        <w:jc w:val="both"/>
      </w:pPr>
      <w:r>
        <w:lastRenderedPageBreak/>
        <w:t>На территории места добычи золота ООО «Кузеево» осуществляет накоплениеотходов на почве (лома черных металлов, отходов лома цветных металлов, бочки от горюче-смазочных материалов, шины пневматические автомобильные отработанные).</w:t>
      </w:r>
    </w:p>
    <w:p w:rsidR="009D5A50" w:rsidRDefault="009D5A50" w:rsidP="009D5A50">
      <w:pPr>
        <w:ind w:firstLine="709"/>
        <w:jc w:val="both"/>
      </w:pPr>
      <w:r>
        <w:t>Установлено, что на территории места ведения работ ООО «Кузеево» по геологическому изучению, разведке и добыче рассыпного золота расположено промывочное оборудование для промывки вскрышной грунтовой породы, отстойник имеет негерметичное строение. При обследовании отстойника выявлен факт разрушения стенки отстойника и вытекания сточных вод из отстойника, в связи с чем происходит истечение загрязненных вод из отстойника в р. Малая Кузеева. ООО «Кузеево» отсутствует решение о предоставлении водного объекта р. Кузеева в пользование.</w:t>
      </w:r>
    </w:p>
    <w:p w:rsidR="009D5A50" w:rsidRDefault="009D5A50" w:rsidP="009D5A50">
      <w:pPr>
        <w:ind w:firstLine="709"/>
        <w:jc w:val="both"/>
      </w:pPr>
      <w:r>
        <w:t>По результатам обследования территории по руслу р. Малая Кузеева вниз по течению, аккредитованной лабораторией КГБУ «ЦРМПиООС» в месте загрязнения на водном объекте р. Малая Кузеева отобраны пробы воды природной (поверхностной) выше и ниже места загрязнения вблизи площадки ведения работ ООО «Кузеево».</w:t>
      </w:r>
    </w:p>
    <w:p w:rsidR="009D5A50" w:rsidRDefault="009D5A50" w:rsidP="009D5A50">
      <w:pPr>
        <w:ind w:firstLine="709"/>
        <w:jc w:val="both"/>
      </w:pPr>
      <w:r>
        <w:t>В результате анализа пробы воды природной зафиксировано превышение концентрации содержания ванадия в 2,7 раза, железа в 4 раза, марганца в 10,8 раза, меди в 48 раз, цинка в 4 раза, взвешенных веществ в 103,8 раз. Размер вреда, причиненного водному объекту в результате загрязнения,составил 2 млн. руб.</w:t>
      </w:r>
    </w:p>
    <w:p w:rsidR="009D5A50" w:rsidRDefault="009D5A50" w:rsidP="009D5A50">
      <w:pPr>
        <w:ind w:firstLine="709"/>
        <w:jc w:val="both"/>
      </w:pPr>
      <w:r>
        <w:t xml:space="preserve">Прокуратурой района в отношении юридического лица составлены постановления о привлечении к административной ответственности </w:t>
      </w:r>
    </w:p>
    <w:p w:rsidR="009D5A50" w:rsidRDefault="009D5A50" w:rsidP="009D5A50">
      <w:pPr>
        <w:ind w:firstLine="709"/>
        <w:jc w:val="both"/>
      </w:pPr>
      <w:r>
        <w:t>по ч. 4 ст. 8.13, ч. 1 ст. 7.3, ч. 1 ст. 8.2, ч. 1 ст. 7.6 КоАП РФ (16.10.2024 рассмотрены и удовлетворены: общая сумма штрафов – 600 000 тыс.руб., оплачено в полном объеме).</w:t>
      </w:r>
    </w:p>
    <w:p w:rsidR="009D5A50" w:rsidRDefault="009D5A50" w:rsidP="009D5A50">
      <w:pPr>
        <w:ind w:firstLine="709"/>
        <w:jc w:val="both"/>
      </w:pPr>
      <w:r>
        <w:t>Также установлено, что ООО «Кузеево» лесные участки (категории леса расположенные в водоохранной зоне), переданные в аренду в целях геологического изучения недр, разведки и добычи полезных ископаемых,</w:t>
      </w:r>
    </w:p>
    <w:p w:rsidR="009D5A50" w:rsidRDefault="009D5A50" w:rsidP="009D5A50">
      <w:pPr>
        <w:ind w:firstLine="709"/>
        <w:jc w:val="both"/>
      </w:pPr>
      <w:r>
        <w:t>по 4 договорам аренды, возвращены министерству лесного хозяйства Красноярского краяв состоянии пригодном для ведения лесного хозяйства.</w:t>
      </w:r>
    </w:p>
    <w:p w:rsidR="009D5A50" w:rsidRDefault="009D5A50" w:rsidP="009D5A50">
      <w:pPr>
        <w:ind w:firstLine="709"/>
        <w:jc w:val="both"/>
      </w:pPr>
      <w:r>
        <w:t>Вместе с тем, проверкой установлено, что фактически рекультивация лесных участков на 206 га не проведена, однако директор КГБУ «Сухобузимское лесничество» подписал акт о проведении рекультивации, чем совершил служебный подлог, злоупотребил своим служебным положением.</w:t>
      </w:r>
    </w:p>
    <w:p w:rsidR="009D5A50" w:rsidRDefault="009D5A50" w:rsidP="009D5A50">
      <w:pPr>
        <w:ind w:firstLine="709"/>
        <w:jc w:val="both"/>
      </w:pPr>
      <w:r>
        <w:t>В связи с чем, 26.07.2024 прокуратурой района в адрес Общества внесено представление, которое рассмотрено, удовлетворено: 2 должностных лица привлечены к дисциплинарной ответственности, Обществом возмещен ущерб, причиненный водному объему, в размере 2 099 000 руб., технический этап рекультивации завершается (разравнивание почвы), в связи с погодными условиями биологический этап не завершен (посев многолетних трав), будет продолжен в летний период. Данное мероприятие на контроле прокуратуры района.</w:t>
      </w:r>
    </w:p>
    <w:p w:rsidR="009D5A50" w:rsidRDefault="009D5A50" w:rsidP="009D5A50">
      <w:pPr>
        <w:ind w:firstLine="709"/>
        <w:jc w:val="both"/>
      </w:pPr>
      <w:r>
        <w:t>Также прокуратурой района 29.07.2024 направлен иск об обязании проведения рекультивации (23.10.2024 рассмотрен и удовлетворен в полном объеме).</w:t>
      </w:r>
    </w:p>
    <w:p w:rsidR="009D5A50" w:rsidRDefault="009D5A50" w:rsidP="009D5A50">
      <w:pPr>
        <w:ind w:firstLine="709"/>
        <w:jc w:val="both"/>
      </w:pPr>
      <w:r>
        <w:t>Исполнение решения суда на контроле прокуратуры района.</w:t>
      </w:r>
    </w:p>
    <w:p w:rsidR="009D5A50" w:rsidRDefault="009D5A50" w:rsidP="009D5A50">
      <w:pPr>
        <w:ind w:firstLine="709"/>
        <w:jc w:val="both"/>
      </w:pPr>
      <w:r>
        <w:t>Прокуратура Сухобузимского районапресекла незаконную вырубку леса в Сухобузимском районе.</w:t>
      </w:r>
    </w:p>
    <w:p w:rsidR="009D5A50" w:rsidRDefault="009D5A50" w:rsidP="009D5A50">
      <w:pPr>
        <w:ind w:firstLine="709"/>
        <w:jc w:val="both"/>
      </w:pPr>
    </w:p>
    <w:p w:rsidR="009D5A50" w:rsidRDefault="009D5A50" w:rsidP="009D5A50">
      <w:pPr>
        <w:ind w:firstLine="709"/>
        <w:jc w:val="both"/>
      </w:pPr>
      <w:r>
        <w:t>В 2019 году Миндерлинский сельский Совет депутатов Сухобузимского района необоснованно включил в генеральный план земли лесного фонда 11 земельных участков общей площадью 12 тыс.кв.м.</w:t>
      </w:r>
    </w:p>
    <w:p w:rsidR="009D5A50" w:rsidRDefault="009D5A50" w:rsidP="009D5A50">
      <w:pPr>
        <w:ind w:firstLine="709"/>
        <w:jc w:val="both"/>
      </w:pPr>
      <w:r>
        <w:t>После чего данные участки предоставлены администрацией Сухобузимского района по договору аренды гражданам район. Прокуратура выяснила, что все 11 участков расположены в границах Сухобузимского лесничества и относятся к землям лесного фонда.  на землях произрастает сосна и береза.</w:t>
      </w:r>
    </w:p>
    <w:p w:rsidR="009D5A50" w:rsidRDefault="009D5A50" w:rsidP="009D5A50">
      <w:pPr>
        <w:ind w:firstLine="709"/>
        <w:jc w:val="both"/>
      </w:pPr>
      <w:r>
        <w:lastRenderedPageBreak/>
        <w:t>Следовательно, данные сделки совершены незаконно, а лесные насаждения рискуют стать заготовленной древесиной под видом «расчистки участка» для строительства жилья.</w:t>
      </w:r>
    </w:p>
    <w:p w:rsidR="009D5A50" w:rsidRDefault="009D5A50" w:rsidP="009D5A50">
      <w:pPr>
        <w:ind w:firstLine="709"/>
        <w:jc w:val="both"/>
      </w:pPr>
      <w:r>
        <w:t>Иск прокуратуры удовлетворен, 10 находится на рассмотрении.</w:t>
      </w:r>
    </w:p>
    <w:p w:rsidR="009D5A50" w:rsidRDefault="009D5A50" w:rsidP="009D5A50">
      <w:pPr>
        <w:ind w:firstLine="709"/>
        <w:jc w:val="both"/>
      </w:pPr>
      <w:r>
        <w:t>Прокуратура требует вернуть в лесной фонд земельные участки, на которых произрастает сосна и береза.</w:t>
      </w:r>
    </w:p>
    <w:p w:rsidR="009D5A50" w:rsidRDefault="009D5A50" w:rsidP="009D5A50">
      <w:pPr>
        <w:ind w:firstLine="709"/>
        <w:jc w:val="both"/>
      </w:pPr>
      <w:r>
        <w:t>Прокуратура</w:t>
      </w:r>
      <w:r w:rsidR="007547D1">
        <w:t xml:space="preserve"> </w:t>
      </w:r>
      <w:r>
        <w:t>Сухобузимского района провела проверку в сфере лесопользования в ходе которой выявлены нарушения со стороны администрации Сухобузимского района.</w:t>
      </w:r>
    </w:p>
    <w:p w:rsidR="009D5A50" w:rsidRDefault="009D5A50" w:rsidP="009D5A50">
      <w:pPr>
        <w:ind w:firstLine="709"/>
        <w:jc w:val="both"/>
      </w:pPr>
      <w:r>
        <w:t>Установлено, что предоставление администрацией Сухобузимского района земельных участков(общей площадью 6698 кв.м.) 7 гражданам осуществлено с грубыми нарушениями земельного законодательства в связи с его первоначальным формированием и предоставлением из земель государственного лесного фонда.</w:t>
      </w:r>
    </w:p>
    <w:p w:rsidR="009D5A50" w:rsidRDefault="009D5A50" w:rsidP="009D5A50">
      <w:pPr>
        <w:ind w:firstLine="709"/>
        <w:jc w:val="both"/>
      </w:pPr>
      <w:r>
        <w:t>Так,</w:t>
      </w:r>
      <w:r w:rsidR="007547D1">
        <w:t xml:space="preserve"> </w:t>
      </w:r>
      <w:r>
        <w:t>должностными лицами администрации Сухобузимского района заключены договора</w:t>
      </w:r>
      <w:r w:rsidR="007547D1">
        <w:t xml:space="preserve"> </w:t>
      </w:r>
      <w:r>
        <w:t>аренды земельных участков, находящегося на землях лесного фонда в квартале №58 (часть выдела 18) Сухобузимского участкового лесничества с целевым назначением защитные леса,</w:t>
      </w:r>
      <w:r w:rsidR="007547D1">
        <w:t xml:space="preserve"> </w:t>
      </w:r>
      <w:r>
        <w:t xml:space="preserve">что является недопустимым, является ничтожной сделкой, не соответствует принципам устойчивого управления лесами, сохранения биологического разнообразия лесов, повышение их потенциала,  сохранение средообразующих, защитных, и иных полезных функций лесов в интересах обеспечения права каждого на благоприятную окружающую среду, что влечет нанесение вреда окружающей среде и здоровью человека. </w:t>
      </w:r>
    </w:p>
    <w:p w:rsidR="009D5A50" w:rsidRDefault="009D5A50" w:rsidP="009D5A50">
      <w:pPr>
        <w:ind w:firstLine="709"/>
        <w:jc w:val="both"/>
      </w:pPr>
      <w:r>
        <w:t>По результатам проверки прокуратурой района в Сухобузимский районный суд направлено 7 исковых заявлений о признании договоров аренды земельных ничтожной сделкой и истребовании из незаконного владения земель государственного лесного фонда, которые находятся на рассмотрении.</w:t>
      </w:r>
    </w:p>
    <w:p w:rsidR="009D5A50" w:rsidRPr="007547D1" w:rsidRDefault="009D5A50" w:rsidP="00155843">
      <w:pPr>
        <w:ind w:firstLine="709"/>
        <w:jc w:val="both"/>
      </w:pPr>
    </w:p>
    <w:p w:rsidR="009E489C" w:rsidRDefault="009E489C"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p w:rsidR="007547D1" w:rsidRDefault="007547D1" w:rsidP="00AD0646">
      <w:pPr>
        <w:tabs>
          <w:tab w:val="center" w:pos="4627"/>
        </w:tabs>
        <w:ind w:right="99"/>
        <w:jc w:val="right"/>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236449">
      <w:headerReference w:type="even" r:id="rId9"/>
      <w:headerReference w:type="default" r:id="rId10"/>
      <w:footerReference w:type="default" r:id="rId1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4E" w:rsidRDefault="00A6614E" w:rsidP="001944AC">
      <w:r>
        <w:separator/>
      </w:r>
    </w:p>
  </w:endnote>
  <w:endnote w:type="continuationSeparator" w:id="1">
    <w:p w:rsidR="00A6614E" w:rsidRDefault="00A6614E"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746B30" w:rsidRDefault="00EB3BDF">
        <w:pPr>
          <w:pStyle w:val="aa"/>
          <w:jc w:val="right"/>
        </w:pPr>
        <w:r>
          <w:fldChar w:fldCharType="begin"/>
        </w:r>
        <w:r w:rsidR="00D94B67">
          <w:instrText xml:space="preserve"> PAGE   \* MERGEFORMAT </w:instrText>
        </w:r>
        <w:r>
          <w:fldChar w:fldCharType="separate"/>
        </w:r>
        <w:r w:rsidR="007547D1">
          <w:rPr>
            <w:noProof/>
          </w:rPr>
          <w:t>12</w:t>
        </w:r>
        <w:r>
          <w:rPr>
            <w:noProof/>
          </w:rPr>
          <w:fldChar w:fldCharType="end"/>
        </w:r>
      </w:p>
    </w:sdtContent>
  </w:sdt>
  <w:p w:rsidR="00746B30" w:rsidRDefault="00746B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4E" w:rsidRDefault="00A6614E" w:rsidP="001944AC">
      <w:r>
        <w:separator/>
      </w:r>
    </w:p>
  </w:footnote>
  <w:footnote w:type="continuationSeparator" w:id="1">
    <w:p w:rsidR="00A6614E" w:rsidRDefault="00A6614E"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30" w:rsidRDefault="00EB3BDF" w:rsidP="00773506">
    <w:pPr>
      <w:pStyle w:val="a8"/>
      <w:framePr w:wrap="around" w:vAnchor="text" w:hAnchor="margin" w:xAlign="center" w:y="1"/>
      <w:rPr>
        <w:rStyle w:val="af1"/>
      </w:rPr>
    </w:pPr>
    <w:r>
      <w:rPr>
        <w:rStyle w:val="af1"/>
      </w:rPr>
      <w:fldChar w:fldCharType="begin"/>
    </w:r>
    <w:r w:rsidR="00746B30">
      <w:rPr>
        <w:rStyle w:val="af1"/>
      </w:rPr>
      <w:instrText xml:space="preserve">PAGE  </w:instrText>
    </w:r>
    <w:r>
      <w:rPr>
        <w:rStyle w:val="af1"/>
      </w:rPr>
      <w:fldChar w:fldCharType="end"/>
    </w:r>
  </w:p>
  <w:p w:rsidR="00746B30" w:rsidRDefault="00746B3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30" w:rsidRDefault="00746B30"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723CEB"/>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4">
    <w:nsid w:val="0E6D1083"/>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0D63D2"/>
    <w:multiLevelType w:val="hybridMultilevel"/>
    <w:tmpl w:val="956CF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7">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DF56B16"/>
    <w:multiLevelType w:val="hybridMultilevel"/>
    <w:tmpl w:val="32D4687A"/>
    <w:lvl w:ilvl="0" w:tplc="B28E9192">
      <w:start w:val="1"/>
      <w:numFmt w:val="decimal"/>
      <w:lvlText w:val="%1."/>
      <w:lvlJc w:val="left"/>
      <w:pPr>
        <w:ind w:left="772"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9397160"/>
    <w:multiLevelType w:val="hybridMultilevel"/>
    <w:tmpl w:val="5B5EAC18"/>
    <w:lvl w:ilvl="0" w:tplc="72D831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4"/>
  </w:num>
  <w:num w:numId="5">
    <w:abstractNumId w:val="2"/>
  </w:num>
  <w:num w:numId="6">
    <w:abstractNumId w:val="0"/>
  </w:num>
  <w:num w:numId="7">
    <w:abstractNumId w:val="9"/>
  </w:num>
  <w:num w:numId="8">
    <w:abstractNumId w:val="7"/>
  </w:num>
  <w:num w:numId="9">
    <w:abstractNumId w:val="10"/>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25039"/>
    <w:rsid w:val="00032F16"/>
    <w:rsid w:val="00043740"/>
    <w:rsid w:val="00045787"/>
    <w:rsid w:val="0007280F"/>
    <w:rsid w:val="00084960"/>
    <w:rsid w:val="000B0B44"/>
    <w:rsid w:val="000C3636"/>
    <w:rsid w:val="000E16BF"/>
    <w:rsid w:val="000E50FE"/>
    <w:rsid w:val="000E5288"/>
    <w:rsid w:val="000F3FE7"/>
    <w:rsid w:val="00103B9B"/>
    <w:rsid w:val="001049FA"/>
    <w:rsid w:val="0011365D"/>
    <w:rsid w:val="00124D29"/>
    <w:rsid w:val="00124DB8"/>
    <w:rsid w:val="001274B7"/>
    <w:rsid w:val="00155793"/>
    <w:rsid w:val="00155843"/>
    <w:rsid w:val="0016048A"/>
    <w:rsid w:val="001611A3"/>
    <w:rsid w:val="00171C67"/>
    <w:rsid w:val="001759A2"/>
    <w:rsid w:val="001812A6"/>
    <w:rsid w:val="001944AC"/>
    <w:rsid w:val="00197480"/>
    <w:rsid w:val="001A3000"/>
    <w:rsid w:val="001B3C4B"/>
    <w:rsid w:val="001B69E2"/>
    <w:rsid w:val="001C5C26"/>
    <w:rsid w:val="001D0595"/>
    <w:rsid w:val="001D2DA8"/>
    <w:rsid w:val="001D2FFB"/>
    <w:rsid w:val="001D6459"/>
    <w:rsid w:val="001F175E"/>
    <w:rsid w:val="001F3C1F"/>
    <w:rsid w:val="001F6C2C"/>
    <w:rsid w:val="002115A0"/>
    <w:rsid w:val="00224E80"/>
    <w:rsid w:val="00236449"/>
    <w:rsid w:val="00243152"/>
    <w:rsid w:val="002617DD"/>
    <w:rsid w:val="002637B0"/>
    <w:rsid w:val="00266FF9"/>
    <w:rsid w:val="002733BC"/>
    <w:rsid w:val="00283BC8"/>
    <w:rsid w:val="0028731B"/>
    <w:rsid w:val="002937B1"/>
    <w:rsid w:val="002B5113"/>
    <w:rsid w:val="00303D78"/>
    <w:rsid w:val="00305C87"/>
    <w:rsid w:val="003068A9"/>
    <w:rsid w:val="003204A9"/>
    <w:rsid w:val="00320AC9"/>
    <w:rsid w:val="00321349"/>
    <w:rsid w:val="003265F9"/>
    <w:rsid w:val="00330CEF"/>
    <w:rsid w:val="00342C75"/>
    <w:rsid w:val="003531D4"/>
    <w:rsid w:val="003701D7"/>
    <w:rsid w:val="003748DD"/>
    <w:rsid w:val="00377557"/>
    <w:rsid w:val="00395AF3"/>
    <w:rsid w:val="003D0CB1"/>
    <w:rsid w:val="003F0CF9"/>
    <w:rsid w:val="003F0D04"/>
    <w:rsid w:val="003F7F02"/>
    <w:rsid w:val="00411832"/>
    <w:rsid w:val="0041192A"/>
    <w:rsid w:val="00415CE5"/>
    <w:rsid w:val="004163F1"/>
    <w:rsid w:val="004276F2"/>
    <w:rsid w:val="00431DE5"/>
    <w:rsid w:val="00433DF2"/>
    <w:rsid w:val="0043626B"/>
    <w:rsid w:val="0043685A"/>
    <w:rsid w:val="00444B4B"/>
    <w:rsid w:val="00450D36"/>
    <w:rsid w:val="0045238D"/>
    <w:rsid w:val="004539E2"/>
    <w:rsid w:val="004552B7"/>
    <w:rsid w:val="004650DD"/>
    <w:rsid w:val="004872C0"/>
    <w:rsid w:val="004B2AA4"/>
    <w:rsid w:val="004B450D"/>
    <w:rsid w:val="004B4B84"/>
    <w:rsid w:val="004B7107"/>
    <w:rsid w:val="004B72B4"/>
    <w:rsid w:val="004E3A64"/>
    <w:rsid w:val="004E5A18"/>
    <w:rsid w:val="004E6130"/>
    <w:rsid w:val="004E6927"/>
    <w:rsid w:val="004F5E7F"/>
    <w:rsid w:val="005118E9"/>
    <w:rsid w:val="005219D3"/>
    <w:rsid w:val="00524EA1"/>
    <w:rsid w:val="00526774"/>
    <w:rsid w:val="005528EA"/>
    <w:rsid w:val="00597D25"/>
    <w:rsid w:val="005B0A25"/>
    <w:rsid w:val="005B1686"/>
    <w:rsid w:val="005B484B"/>
    <w:rsid w:val="005C77D9"/>
    <w:rsid w:val="005C78BB"/>
    <w:rsid w:val="005F0C12"/>
    <w:rsid w:val="005F2612"/>
    <w:rsid w:val="005F4389"/>
    <w:rsid w:val="005F43D4"/>
    <w:rsid w:val="005F5E4B"/>
    <w:rsid w:val="006128A8"/>
    <w:rsid w:val="006145E2"/>
    <w:rsid w:val="00626055"/>
    <w:rsid w:val="00636A44"/>
    <w:rsid w:val="0065141D"/>
    <w:rsid w:val="006543F6"/>
    <w:rsid w:val="00662CE5"/>
    <w:rsid w:val="00672B30"/>
    <w:rsid w:val="006757F8"/>
    <w:rsid w:val="006934B5"/>
    <w:rsid w:val="00697198"/>
    <w:rsid w:val="006B423E"/>
    <w:rsid w:val="006C015F"/>
    <w:rsid w:val="006C46A6"/>
    <w:rsid w:val="006C5EAD"/>
    <w:rsid w:val="006D5B32"/>
    <w:rsid w:val="006E2AAF"/>
    <w:rsid w:val="006E4453"/>
    <w:rsid w:val="006E6877"/>
    <w:rsid w:val="006F4E7F"/>
    <w:rsid w:val="007021D1"/>
    <w:rsid w:val="00705CE1"/>
    <w:rsid w:val="00710ED3"/>
    <w:rsid w:val="00713184"/>
    <w:rsid w:val="0071378E"/>
    <w:rsid w:val="00736246"/>
    <w:rsid w:val="00742A54"/>
    <w:rsid w:val="00746B30"/>
    <w:rsid w:val="00751CB2"/>
    <w:rsid w:val="007547D1"/>
    <w:rsid w:val="00756BE8"/>
    <w:rsid w:val="00764596"/>
    <w:rsid w:val="00773506"/>
    <w:rsid w:val="007779CF"/>
    <w:rsid w:val="00783380"/>
    <w:rsid w:val="0078780F"/>
    <w:rsid w:val="00792C6E"/>
    <w:rsid w:val="0079353C"/>
    <w:rsid w:val="00794060"/>
    <w:rsid w:val="00795D0C"/>
    <w:rsid w:val="007A5BE3"/>
    <w:rsid w:val="007B244C"/>
    <w:rsid w:val="007B7064"/>
    <w:rsid w:val="007F0631"/>
    <w:rsid w:val="00813692"/>
    <w:rsid w:val="008323D5"/>
    <w:rsid w:val="008404DB"/>
    <w:rsid w:val="00845F81"/>
    <w:rsid w:val="00882A9B"/>
    <w:rsid w:val="00891DE2"/>
    <w:rsid w:val="00894458"/>
    <w:rsid w:val="008A4706"/>
    <w:rsid w:val="008A68C0"/>
    <w:rsid w:val="008B4975"/>
    <w:rsid w:val="008B665F"/>
    <w:rsid w:val="008C17F0"/>
    <w:rsid w:val="008C3172"/>
    <w:rsid w:val="008C524E"/>
    <w:rsid w:val="008D2BA5"/>
    <w:rsid w:val="008F7F86"/>
    <w:rsid w:val="00901CFC"/>
    <w:rsid w:val="00927B47"/>
    <w:rsid w:val="00930A7E"/>
    <w:rsid w:val="00930D79"/>
    <w:rsid w:val="00943379"/>
    <w:rsid w:val="00950071"/>
    <w:rsid w:val="009511AC"/>
    <w:rsid w:val="00954167"/>
    <w:rsid w:val="009574CD"/>
    <w:rsid w:val="0096035B"/>
    <w:rsid w:val="00962295"/>
    <w:rsid w:val="0097392F"/>
    <w:rsid w:val="009855E3"/>
    <w:rsid w:val="00996C21"/>
    <w:rsid w:val="009A6500"/>
    <w:rsid w:val="009B145A"/>
    <w:rsid w:val="009B521C"/>
    <w:rsid w:val="009C11EB"/>
    <w:rsid w:val="009C632D"/>
    <w:rsid w:val="009D5A50"/>
    <w:rsid w:val="009D66D3"/>
    <w:rsid w:val="009E489C"/>
    <w:rsid w:val="009F0973"/>
    <w:rsid w:val="009F1651"/>
    <w:rsid w:val="009F2E07"/>
    <w:rsid w:val="00A005A2"/>
    <w:rsid w:val="00A14D25"/>
    <w:rsid w:val="00A4034F"/>
    <w:rsid w:val="00A4105E"/>
    <w:rsid w:val="00A47330"/>
    <w:rsid w:val="00A52293"/>
    <w:rsid w:val="00A55E78"/>
    <w:rsid w:val="00A57846"/>
    <w:rsid w:val="00A6614E"/>
    <w:rsid w:val="00A71A79"/>
    <w:rsid w:val="00A7747D"/>
    <w:rsid w:val="00A77EB6"/>
    <w:rsid w:val="00A84141"/>
    <w:rsid w:val="00A92359"/>
    <w:rsid w:val="00AA0ED2"/>
    <w:rsid w:val="00AA6AF0"/>
    <w:rsid w:val="00AB0735"/>
    <w:rsid w:val="00AC5A5A"/>
    <w:rsid w:val="00AD0646"/>
    <w:rsid w:val="00AE2D74"/>
    <w:rsid w:val="00AF054B"/>
    <w:rsid w:val="00AF0684"/>
    <w:rsid w:val="00B00E37"/>
    <w:rsid w:val="00B05CD4"/>
    <w:rsid w:val="00B37D9E"/>
    <w:rsid w:val="00B43EB6"/>
    <w:rsid w:val="00B51F65"/>
    <w:rsid w:val="00B634B7"/>
    <w:rsid w:val="00B76912"/>
    <w:rsid w:val="00B7723F"/>
    <w:rsid w:val="00B96442"/>
    <w:rsid w:val="00B9768F"/>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43004"/>
    <w:rsid w:val="00D56BB1"/>
    <w:rsid w:val="00D57183"/>
    <w:rsid w:val="00D62ABA"/>
    <w:rsid w:val="00D834B2"/>
    <w:rsid w:val="00D85895"/>
    <w:rsid w:val="00D86786"/>
    <w:rsid w:val="00D92D56"/>
    <w:rsid w:val="00D94B67"/>
    <w:rsid w:val="00DB120C"/>
    <w:rsid w:val="00DD0899"/>
    <w:rsid w:val="00DF4CC7"/>
    <w:rsid w:val="00DF551E"/>
    <w:rsid w:val="00E022D7"/>
    <w:rsid w:val="00E30CD0"/>
    <w:rsid w:val="00E63BF5"/>
    <w:rsid w:val="00E90663"/>
    <w:rsid w:val="00E926FD"/>
    <w:rsid w:val="00E952D2"/>
    <w:rsid w:val="00E95566"/>
    <w:rsid w:val="00EA67D6"/>
    <w:rsid w:val="00EB3BDF"/>
    <w:rsid w:val="00EC3D69"/>
    <w:rsid w:val="00ED63C4"/>
    <w:rsid w:val="00ED7752"/>
    <w:rsid w:val="00EE3180"/>
    <w:rsid w:val="00EE3804"/>
    <w:rsid w:val="00EE788E"/>
    <w:rsid w:val="00EE7DCD"/>
    <w:rsid w:val="00F04E40"/>
    <w:rsid w:val="00F07737"/>
    <w:rsid w:val="00F20715"/>
    <w:rsid w:val="00F427E2"/>
    <w:rsid w:val="00F46E32"/>
    <w:rsid w:val="00F52B5A"/>
    <w:rsid w:val="00F53FBA"/>
    <w:rsid w:val="00F7029D"/>
    <w:rsid w:val="00F74174"/>
    <w:rsid w:val="00F753E0"/>
    <w:rsid w:val="00F7642A"/>
    <w:rsid w:val="00F824E6"/>
    <w:rsid w:val="00F95111"/>
    <w:rsid w:val="00F961D8"/>
    <w:rsid w:val="00FA23B2"/>
    <w:rsid w:val="00FA3C97"/>
    <w:rsid w:val="00FB0F78"/>
    <w:rsid w:val="00FC1E7B"/>
    <w:rsid w:val="00FC4540"/>
    <w:rsid w:val="00FC6486"/>
    <w:rsid w:val="00FF1194"/>
    <w:rsid w:val="00FF5FE5"/>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11"/>
    <w:next w:val="11"/>
    <w:link w:val="12"/>
    <w:qFormat/>
    <w:rsid w:val="00636A44"/>
    <w:pPr>
      <w:spacing w:before="480" w:after="120"/>
      <w:outlineLvl w:val="0"/>
    </w:pPr>
    <w:rPr>
      <w:b/>
      <w:sz w:val="36"/>
    </w:rPr>
  </w:style>
  <w:style w:type="paragraph" w:styleId="2">
    <w:name w:val="heading 2"/>
    <w:basedOn w:val="a2"/>
    <w:next w:val="a2"/>
    <w:link w:val="20"/>
    <w:uiPriority w:val="9"/>
    <w:qFormat/>
    <w:rsid w:val="00636A44"/>
    <w:pPr>
      <w:keepNext/>
      <w:outlineLvl w:val="1"/>
    </w:pPr>
    <w:rPr>
      <w:b/>
      <w:bCs/>
    </w:rPr>
  </w:style>
  <w:style w:type="paragraph" w:styleId="3">
    <w:name w:val="heading 3"/>
    <w:basedOn w:val="a2"/>
    <w:next w:val="a2"/>
    <w:link w:val="30"/>
    <w:uiPriority w:val="9"/>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uiPriority w:val="9"/>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uiPriority w:val="9"/>
    <w:rsid w:val="00636A44"/>
    <w:rPr>
      <w:rFonts w:ascii="Times New Roman" w:eastAsia="Times New Roman" w:hAnsi="Times New Roman" w:cs="Times New Roman"/>
      <w:b/>
      <w:bCs/>
      <w:szCs w:val="24"/>
      <w:lang w:eastAsia="ru-RU"/>
    </w:rPr>
  </w:style>
  <w:style w:type="paragraph" w:styleId="a6">
    <w:name w:val="Balloon Text"/>
    <w:basedOn w:val="a2"/>
    <w:link w:val="a7"/>
    <w:uiPriority w:val="99"/>
    <w:unhideWhenUsed/>
    <w:rsid w:val="00636A44"/>
    <w:rPr>
      <w:rFonts w:ascii="Tahoma" w:hAnsi="Tahoma" w:cs="Tahoma"/>
      <w:sz w:val="16"/>
      <w:szCs w:val="16"/>
    </w:rPr>
  </w:style>
  <w:style w:type="character" w:customStyle="1" w:styleId="a7">
    <w:name w:val="Текст выноски Знак"/>
    <w:basedOn w:val="a3"/>
    <w:link w:val="a6"/>
    <w:uiPriority w:val="99"/>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link w:val="ConsNonformat0"/>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636A44"/>
    <w:pPr>
      <w:spacing w:after="0"/>
    </w:pPr>
    <w:rPr>
      <w:rFonts w:ascii="Arial" w:eastAsia="Arial" w:hAnsi="Arial" w:cs="Arial"/>
      <w:color w:val="000000"/>
      <w:lang w:eastAsia="ru-RU"/>
    </w:rPr>
  </w:style>
  <w:style w:type="character" w:styleId="af4">
    <w:name w:val="Hyperlink"/>
    <w:rsid w:val="00636A44"/>
    <w:rPr>
      <w:color w:val="0000FF"/>
      <w:u w:val="single"/>
    </w:rPr>
  </w:style>
  <w:style w:type="character" w:styleId="af5">
    <w:name w:val="Emphasis"/>
    <w:basedOn w:val="a3"/>
    <w:uiPriority w:val="20"/>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uiPriority w:val="99"/>
    <w:rsid w:val="00636A44"/>
    <w:rPr>
      <w:sz w:val="16"/>
      <w:szCs w:val="16"/>
    </w:rPr>
  </w:style>
  <w:style w:type="paragraph" w:styleId="aff">
    <w:name w:val="annotation text"/>
    <w:basedOn w:val="a2"/>
    <w:link w:val="aff0"/>
    <w:uiPriority w:val="99"/>
    <w:rsid w:val="00636A44"/>
    <w:rPr>
      <w:sz w:val="20"/>
      <w:szCs w:val="20"/>
    </w:rPr>
  </w:style>
  <w:style w:type="character" w:customStyle="1" w:styleId="aff0">
    <w:name w:val="Текст примечания Знак"/>
    <w:basedOn w:val="a3"/>
    <w:link w:val="aff"/>
    <w:uiPriority w:val="99"/>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636A44"/>
    <w:rPr>
      <w:b/>
      <w:bCs/>
    </w:rPr>
  </w:style>
  <w:style w:type="character" w:customStyle="1" w:styleId="aff2">
    <w:name w:val="Тема примечания Знак"/>
    <w:basedOn w:val="aff0"/>
    <w:link w:val="aff1"/>
    <w:uiPriority w:val="99"/>
    <w:rsid w:val="00636A44"/>
    <w:rPr>
      <w:rFonts w:ascii="Times New Roman" w:eastAsia="Times New Roman" w:hAnsi="Times New Roman" w:cs="Times New Roman"/>
      <w:b/>
      <w:bCs/>
      <w:sz w:val="20"/>
      <w:szCs w:val="20"/>
      <w:lang w:eastAsia="ru-RU"/>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3">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110pt">
    <w:name w:val="Основной текст (11) + Не полужирный;Интервал 0 pt"/>
    <w:basedOn w:val="110"/>
    <w:rsid w:val="00BC07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pt">
    <w:name w:val="Основной текст + 9 pt;Полужирный"/>
    <w:basedOn w:val="aff9"/>
    <w:rsid w:val="003D0CB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95pt">
    <w:name w:val="Основной текст (3) + 9;5 pt;Полужирный;Курсив"/>
    <w:basedOn w:val="32"/>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i/>
      <w:iCs/>
      <w:color w:val="000000"/>
      <w:spacing w:val="0"/>
      <w:w w:val="100"/>
      <w:position w:val="0"/>
      <w:sz w:val="20"/>
      <w:szCs w:val="20"/>
      <w:shd w:val="clear" w:color="auto" w:fill="FFFFFF"/>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912pt">
    <w:name w:val="Основной текст (9) + 12 pt;Не полужирный;Не курсив"/>
    <w:basedOn w:val="9"/>
    <w:rsid w:val="003D0CB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11pt0pt">
    <w:name w:val="Основной текст (11) + 11 pt;Курсив;Интервал 0 pt"/>
    <w:basedOn w:val="110"/>
    <w:rsid w:val="003D0CB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30">
    <w:name w:val="Основной текст (13)_"/>
    <w:basedOn w:val="a3"/>
    <w:link w:val="131"/>
    <w:rsid w:val="003D0CB1"/>
    <w:rPr>
      <w:rFonts w:ascii="Times New Roman" w:eastAsia="Times New Roman" w:hAnsi="Times New Roman" w:cs="Times New Roman"/>
      <w:b/>
      <w:bCs/>
      <w:shd w:val="clear" w:color="auto" w:fill="FFFFFF"/>
    </w:rPr>
  </w:style>
  <w:style w:type="character" w:customStyle="1" w:styleId="132">
    <w:name w:val="Основной текст (13) + Не полужирный"/>
    <w:basedOn w:val="130"/>
    <w:rsid w:val="003D0CB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395pt">
    <w:name w:val="Основной текст (13) + 9;5 pt;Курсив"/>
    <w:basedOn w:val="130"/>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1">
    <w:name w:val="Основной текст (9) + Не курсив"/>
    <w:basedOn w:val="9"/>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1">
    <w:name w:val="Основной текст (13)"/>
    <w:basedOn w:val="a2"/>
    <w:link w:val="130"/>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15">
    <w:name w:val="Гиперссылка1"/>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212pt">
    <w:name w:val="Body text (2) + 12 pt"/>
    <w:basedOn w:val="Bodytext2"/>
    <w:rsid w:val="0071378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Spacing3pt">
    <w:name w:val="Body text (2) + Spacing 3 pt"/>
    <w:basedOn w:val="Bodytext2"/>
    <w:rsid w:val="0071378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7">
    <w:name w:val="Абзац списка1"/>
    <w:aliases w:val="Ненумерованный список"/>
    <w:basedOn w:val="a2"/>
    <w:uiPriority w:val="99"/>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shd w:val="clear" w:color="auto" w:fill="FFFFFF"/>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shd w:val="clear" w:color="auto" w:fill="FFFFFF"/>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8">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a">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uiPriority w:val="99"/>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b">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c">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d">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 w:type="character" w:customStyle="1" w:styleId="1e">
    <w:name w:val="Выделение1"/>
    <w:basedOn w:val="a3"/>
    <w:rsid w:val="00F753E0"/>
  </w:style>
  <w:style w:type="paragraph" w:customStyle="1" w:styleId="s22">
    <w:name w:val="s_22"/>
    <w:basedOn w:val="a2"/>
    <w:rsid w:val="00746B30"/>
    <w:pPr>
      <w:spacing w:before="100" w:beforeAutospacing="1" w:after="100" w:afterAutospacing="1"/>
    </w:pPr>
  </w:style>
  <w:style w:type="paragraph" w:customStyle="1" w:styleId="yrsh">
    <w:name w:val="yrsh"/>
    <w:basedOn w:val="a2"/>
    <w:rsid w:val="00746B30"/>
    <w:pPr>
      <w:shd w:val="clear" w:color="auto" w:fill="92D050"/>
      <w:spacing w:before="100" w:beforeAutospacing="1" w:after="100" w:afterAutospacing="1"/>
    </w:pPr>
    <w:rPr>
      <w:sz w:val="22"/>
      <w:szCs w:val="22"/>
    </w:rPr>
  </w:style>
  <w:style w:type="paragraph" w:customStyle="1" w:styleId="tabtitle">
    <w:name w:val="tabtitle"/>
    <w:basedOn w:val="a2"/>
    <w:rsid w:val="00746B30"/>
    <w:pPr>
      <w:shd w:val="clear" w:color="auto" w:fill="28A0C8"/>
      <w:spacing w:before="100" w:beforeAutospacing="1" w:after="100" w:afterAutospacing="1"/>
    </w:pPr>
    <w:rPr>
      <w:sz w:val="22"/>
      <w:szCs w:val="22"/>
    </w:rPr>
  </w:style>
  <w:style w:type="paragraph" w:customStyle="1" w:styleId="header-listtarget">
    <w:name w:val="header-listtarget"/>
    <w:basedOn w:val="a2"/>
    <w:rsid w:val="00746B30"/>
    <w:pPr>
      <w:shd w:val="clear" w:color="auto" w:fill="E66E5A"/>
      <w:spacing w:before="100" w:beforeAutospacing="1" w:after="100" w:afterAutospacing="1"/>
    </w:pPr>
    <w:rPr>
      <w:sz w:val="22"/>
      <w:szCs w:val="22"/>
    </w:rPr>
  </w:style>
  <w:style w:type="paragraph" w:customStyle="1" w:styleId="bdall">
    <w:name w:val="bdall"/>
    <w:basedOn w:val="a2"/>
    <w:rsid w:val="00746B30"/>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2"/>
    <w:rsid w:val="00746B30"/>
    <w:pPr>
      <w:pBdr>
        <w:top w:val="single" w:sz="8" w:space="0" w:color="000000"/>
      </w:pBdr>
      <w:spacing w:before="100" w:beforeAutospacing="1" w:after="100" w:afterAutospacing="1"/>
    </w:pPr>
    <w:rPr>
      <w:sz w:val="22"/>
      <w:szCs w:val="22"/>
    </w:rPr>
  </w:style>
  <w:style w:type="paragraph" w:customStyle="1" w:styleId="bdleft">
    <w:name w:val="bdleft"/>
    <w:basedOn w:val="a2"/>
    <w:rsid w:val="00746B30"/>
    <w:pPr>
      <w:pBdr>
        <w:left w:val="single" w:sz="8" w:space="0" w:color="000000"/>
      </w:pBdr>
      <w:spacing w:before="100" w:beforeAutospacing="1" w:after="100" w:afterAutospacing="1"/>
    </w:pPr>
    <w:rPr>
      <w:sz w:val="22"/>
      <w:szCs w:val="22"/>
    </w:rPr>
  </w:style>
  <w:style w:type="paragraph" w:customStyle="1" w:styleId="bdright">
    <w:name w:val="bdright"/>
    <w:basedOn w:val="a2"/>
    <w:rsid w:val="00746B30"/>
    <w:pPr>
      <w:pBdr>
        <w:right w:val="single" w:sz="8" w:space="0" w:color="000000"/>
      </w:pBdr>
      <w:spacing w:before="100" w:beforeAutospacing="1" w:after="100" w:afterAutospacing="1"/>
    </w:pPr>
    <w:rPr>
      <w:sz w:val="22"/>
      <w:szCs w:val="22"/>
    </w:rPr>
  </w:style>
  <w:style w:type="paragraph" w:customStyle="1" w:styleId="bdbottom">
    <w:name w:val="bdbottom"/>
    <w:basedOn w:val="a2"/>
    <w:rsid w:val="00746B30"/>
    <w:pPr>
      <w:pBdr>
        <w:bottom w:val="single" w:sz="8" w:space="0" w:color="000000"/>
      </w:pBdr>
      <w:spacing w:before="100" w:beforeAutospacing="1" w:after="100" w:afterAutospacing="1"/>
    </w:pPr>
    <w:rPr>
      <w:sz w:val="22"/>
      <w:szCs w:val="22"/>
    </w:rPr>
  </w:style>
  <w:style w:type="paragraph" w:customStyle="1" w:styleId="headercell">
    <w:name w:val="headercell"/>
    <w:basedOn w:val="a2"/>
    <w:rsid w:val="00746B30"/>
    <w:pPr>
      <w:pBdr>
        <w:bottom w:val="double" w:sz="6" w:space="0" w:color="000000"/>
      </w:pBdr>
      <w:spacing w:before="100" w:beforeAutospacing="1" w:after="100" w:afterAutospacing="1"/>
    </w:pPr>
    <w:rPr>
      <w:sz w:val="22"/>
      <w:szCs w:val="22"/>
    </w:rPr>
  </w:style>
  <w:style w:type="character" w:customStyle="1" w:styleId="lspace">
    <w:name w:val="lspace"/>
    <w:rsid w:val="00746B30"/>
    <w:rPr>
      <w:color w:val="FF9900"/>
    </w:rPr>
  </w:style>
  <w:style w:type="character" w:customStyle="1" w:styleId="small">
    <w:name w:val="small"/>
    <w:rsid w:val="00746B30"/>
    <w:rPr>
      <w:sz w:val="16"/>
      <w:szCs w:val="16"/>
    </w:rPr>
  </w:style>
  <w:style w:type="character" w:customStyle="1" w:styleId="fill">
    <w:name w:val="fill"/>
    <w:rsid w:val="00746B30"/>
    <w:rPr>
      <w:b/>
      <w:bCs/>
      <w:i/>
      <w:iCs/>
      <w:color w:val="FF0000"/>
    </w:rPr>
  </w:style>
  <w:style w:type="character" w:customStyle="1" w:styleId="maggd">
    <w:name w:val="maggd"/>
    <w:rsid w:val="00746B30"/>
    <w:rPr>
      <w:color w:val="006400"/>
    </w:rPr>
  </w:style>
  <w:style w:type="character" w:customStyle="1" w:styleId="magusn">
    <w:name w:val="magusn"/>
    <w:rsid w:val="00746B30"/>
    <w:rPr>
      <w:color w:val="006666"/>
    </w:rPr>
  </w:style>
  <w:style w:type="character" w:customStyle="1" w:styleId="enp">
    <w:name w:val="enp"/>
    <w:rsid w:val="00746B30"/>
    <w:rPr>
      <w:color w:val="3C7828"/>
    </w:rPr>
  </w:style>
  <w:style w:type="character" w:customStyle="1" w:styleId="kdkss">
    <w:name w:val="kdkss"/>
    <w:rsid w:val="00746B30"/>
    <w:rPr>
      <w:color w:val="BE780A"/>
    </w:rPr>
  </w:style>
  <w:style w:type="character" w:customStyle="1" w:styleId="actel">
    <w:name w:val="actel"/>
    <w:rsid w:val="00746B30"/>
    <w:rPr>
      <w:color w:val="E36C0A"/>
    </w:rPr>
  </w:style>
  <w:style w:type="character" w:styleId="afff9">
    <w:name w:val="Placeholder Text"/>
    <w:uiPriority w:val="99"/>
    <w:semiHidden/>
    <w:rsid w:val="00746B30"/>
    <w:rPr>
      <w:color w:val="808080"/>
    </w:rPr>
  </w:style>
  <w:style w:type="paragraph" w:customStyle="1" w:styleId="consplustitle0">
    <w:name w:val="consplustitle"/>
    <w:basedOn w:val="a2"/>
    <w:rsid w:val="00433DF2"/>
    <w:pPr>
      <w:spacing w:before="100" w:beforeAutospacing="1" w:after="100" w:afterAutospacing="1"/>
    </w:pPr>
  </w:style>
  <w:style w:type="paragraph" w:customStyle="1" w:styleId="consplusnormal2">
    <w:name w:val="consplusnormal"/>
    <w:basedOn w:val="a2"/>
    <w:rsid w:val="00433DF2"/>
    <w:pPr>
      <w:spacing w:before="100" w:beforeAutospacing="1" w:after="100" w:afterAutospacing="1"/>
    </w:pPr>
  </w:style>
  <w:style w:type="character" w:customStyle="1" w:styleId="a00">
    <w:name w:val="a0"/>
    <w:basedOn w:val="a3"/>
    <w:rsid w:val="00433DF2"/>
  </w:style>
  <w:style w:type="paragraph" w:customStyle="1" w:styleId="1f">
    <w:name w:val="Нижний колонтитул1"/>
    <w:basedOn w:val="a2"/>
    <w:rsid w:val="00433DF2"/>
    <w:pPr>
      <w:spacing w:before="100" w:beforeAutospacing="1" w:after="100" w:afterAutospacing="1"/>
    </w:pPr>
  </w:style>
  <w:style w:type="paragraph" w:customStyle="1" w:styleId="dt-p">
    <w:name w:val="dt-p"/>
    <w:basedOn w:val="a2"/>
    <w:rsid w:val="00433DF2"/>
    <w:pPr>
      <w:spacing w:before="100" w:beforeAutospacing="1" w:after="100" w:afterAutospacing="1"/>
    </w:pPr>
  </w:style>
  <w:style w:type="character" w:customStyle="1" w:styleId="dt-m">
    <w:name w:val="dt-m"/>
    <w:basedOn w:val="a3"/>
    <w:rsid w:val="00433DF2"/>
  </w:style>
  <w:style w:type="character" w:customStyle="1" w:styleId="ConsNonformat0">
    <w:name w:val="ConsNonformat Знак"/>
    <w:link w:val="ConsNonformat"/>
    <w:locked/>
    <w:rsid w:val="0015584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0519280">
      <w:bodyDiv w:val="1"/>
      <w:marLeft w:val="0"/>
      <w:marRight w:val="0"/>
      <w:marTop w:val="0"/>
      <w:marBottom w:val="0"/>
      <w:divBdr>
        <w:top w:val="none" w:sz="0" w:space="0" w:color="auto"/>
        <w:left w:val="none" w:sz="0" w:space="0" w:color="auto"/>
        <w:bottom w:val="none" w:sz="0" w:space="0" w:color="auto"/>
        <w:right w:val="none" w:sz="0" w:space="0" w:color="auto"/>
      </w:divBdr>
    </w:div>
    <w:div w:id="218446772">
      <w:bodyDiv w:val="1"/>
      <w:marLeft w:val="0"/>
      <w:marRight w:val="0"/>
      <w:marTop w:val="0"/>
      <w:marBottom w:val="0"/>
      <w:divBdr>
        <w:top w:val="none" w:sz="0" w:space="0" w:color="auto"/>
        <w:left w:val="none" w:sz="0" w:space="0" w:color="auto"/>
        <w:bottom w:val="none" w:sz="0" w:space="0" w:color="auto"/>
        <w:right w:val="none" w:sz="0" w:space="0" w:color="auto"/>
      </w:divBdr>
    </w:div>
    <w:div w:id="380524532">
      <w:bodyDiv w:val="1"/>
      <w:marLeft w:val="0"/>
      <w:marRight w:val="0"/>
      <w:marTop w:val="0"/>
      <w:marBottom w:val="0"/>
      <w:divBdr>
        <w:top w:val="none" w:sz="0" w:space="0" w:color="auto"/>
        <w:left w:val="none" w:sz="0" w:space="0" w:color="auto"/>
        <w:bottom w:val="none" w:sz="0" w:space="0" w:color="auto"/>
        <w:right w:val="none" w:sz="0" w:space="0" w:color="auto"/>
      </w:divBdr>
    </w:div>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448354565">
      <w:bodyDiv w:val="1"/>
      <w:marLeft w:val="0"/>
      <w:marRight w:val="0"/>
      <w:marTop w:val="0"/>
      <w:marBottom w:val="0"/>
      <w:divBdr>
        <w:top w:val="none" w:sz="0" w:space="0" w:color="auto"/>
        <w:left w:val="none" w:sz="0" w:space="0" w:color="auto"/>
        <w:bottom w:val="none" w:sz="0" w:space="0" w:color="auto"/>
        <w:right w:val="none" w:sz="0" w:space="0" w:color="auto"/>
      </w:divBdr>
    </w:div>
    <w:div w:id="743142335">
      <w:bodyDiv w:val="1"/>
      <w:marLeft w:val="0"/>
      <w:marRight w:val="0"/>
      <w:marTop w:val="0"/>
      <w:marBottom w:val="0"/>
      <w:divBdr>
        <w:top w:val="none" w:sz="0" w:space="0" w:color="auto"/>
        <w:left w:val="none" w:sz="0" w:space="0" w:color="auto"/>
        <w:bottom w:val="none" w:sz="0" w:space="0" w:color="auto"/>
        <w:right w:val="none" w:sz="0" w:space="0" w:color="auto"/>
      </w:divBdr>
    </w:div>
    <w:div w:id="880165959">
      <w:bodyDiv w:val="1"/>
      <w:marLeft w:val="0"/>
      <w:marRight w:val="0"/>
      <w:marTop w:val="0"/>
      <w:marBottom w:val="0"/>
      <w:divBdr>
        <w:top w:val="none" w:sz="0" w:space="0" w:color="auto"/>
        <w:left w:val="none" w:sz="0" w:space="0" w:color="auto"/>
        <w:bottom w:val="none" w:sz="0" w:space="0" w:color="auto"/>
        <w:right w:val="none" w:sz="0" w:space="0" w:color="auto"/>
      </w:divBdr>
    </w:div>
    <w:div w:id="971138506">
      <w:bodyDiv w:val="1"/>
      <w:marLeft w:val="0"/>
      <w:marRight w:val="0"/>
      <w:marTop w:val="0"/>
      <w:marBottom w:val="0"/>
      <w:divBdr>
        <w:top w:val="none" w:sz="0" w:space="0" w:color="auto"/>
        <w:left w:val="none" w:sz="0" w:space="0" w:color="auto"/>
        <w:bottom w:val="none" w:sz="0" w:space="0" w:color="auto"/>
        <w:right w:val="none" w:sz="0" w:space="0" w:color="auto"/>
      </w:divBdr>
    </w:div>
    <w:div w:id="1363441172">
      <w:bodyDiv w:val="1"/>
      <w:marLeft w:val="0"/>
      <w:marRight w:val="0"/>
      <w:marTop w:val="0"/>
      <w:marBottom w:val="0"/>
      <w:divBdr>
        <w:top w:val="none" w:sz="0" w:space="0" w:color="auto"/>
        <w:left w:val="none" w:sz="0" w:space="0" w:color="auto"/>
        <w:bottom w:val="none" w:sz="0" w:space="0" w:color="auto"/>
        <w:right w:val="none" w:sz="0" w:space="0" w:color="auto"/>
      </w:divBdr>
    </w:div>
    <w:div w:id="1388337986">
      <w:bodyDiv w:val="1"/>
      <w:marLeft w:val="0"/>
      <w:marRight w:val="0"/>
      <w:marTop w:val="0"/>
      <w:marBottom w:val="0"/>
      <w:divBdr>
        <w:top w:val="none" w:sz="0" w:space="0" w:color="auto"/>
        <w:left w:val="none" w:sz="0" w:space="0" w:color="auto"/>
        <w:bottom w:val="none" w:sz="0" w:space="0" w:color="auto"/>
        <w:right w:val="none" w:sz="0" w:space="0" w:color="auto"/>
      </w:divBdr>
    </w:div>
    <w:div w:id="1409573269">
      <w:bodyDiv w:val="1"/>
      <w:marLeft w:val="0"/>
      <w:marRight w:val="0"/>
      <w:marTop w:val="0"/>
      <w:marBottom w:val="0"/>
      <w:divBdr>
        <w:top w:val="none" w:sz="0" w:space="0" w:color="auto"/>
        <w:left w:val="none" w:sz="0" w:space="0" w:color="auto"/>
        <w:bottom w:val="none" w:sz="0" w:space="0" w:color="auto"/>
        <w:right w:val="none" w:sz="0" w:space="0" w:color="auto"/>
      </w:divBdr>
    </w:div>
    <w:div w:id="1584486196">
      <w:bodyDiv w:val="1"/>
      <w:marLeft w:val="0"/>
      <w:marRight w:val="0"/>
      <w:marTop w:val="0"/>
      <w:marBottom w:val="0"/>
      <w:divBdr>
        <w:top w:val="none" w:sz="0" w:space="0" w:color="auto"/>
        <w:left w:val="none" w:sz="0" w:space="0" w:color="auto"/>
        <w:bottom w:val="none" w:sz="0" w:space="0" w:color="auto"/>
        <w:right w:val="none" w:sz="0" w:space="0" w:color="auto"/>
      </w:divBdr>
    </w:div>
    <w:div w:id="1892694165">
      <w:bodyDiv w:val="1"/>
      <w:marLeft w:val="0"/>
      <w:marRight w:val="0"/>
      <w:marTop w:val="0"/>
      <w:marBottom w:val="0"/>
      <w:divBdr>
        <w:top w:val="none" w:sz="0" w:space="0" w:color="auto"/>
        <w:left w:val="none" w:sz="0" w:space="0" w:color="auto"/>
        <w:bottom w:val="none" w:sz="0" w:space="0" w:color="auto"/>
        <w:right w:val="none" w:sz="0" w:space="0" w:color="auto"/>
      </w:divBdr>
    </w:div>
    <w:div w:id="1950968826">
      <w:bodyDiv w:val="1"/>
      <w:marLeft w:val="0"/>
      <w:marRight w:val="0"/>
      <w:marTop w:val="0"/>
      <w:marBottom w:val="0"/>
      <w:divBdr>
        <w:top w:val="none" w:sz="0" w:space="0" w:color="auto"/>
        <w:left w:val="none" w:sz="0" w:space="0" w:color="auto"/>
        <w:bottom w:val="none" w:sz="0" w:space="0" w:color="auto"/>
        <w:right w:val="none" w:sz="0" w:space="0" w:color="auto"/>
      </w:divBdr>
    </w:div>
    <w:div w:id="1971472595">
      <w:bodyDiv w:val="1"/>
      <w:marLeft w:val="0"/>
      <w:marRight w:val="0"/>
      <w:marTop w:val="0"/>
      <w:marBottom w:val="0"/>
      <w:divBdr>
        <w:top w:val="none" w:sz="0" w:space="0" w:color="auto"/>
        <w:left w:val="none" w:sz="0" w:space="0" w:color="auto"/>
        <w:bottom w:val="none" w:sz="0" w:space="0" w:color="auto"/>
        <w:right w:val="none" w:sz="0" w:space="0" w:color="auto"/>
      </w:divBdr>
    </w:div>
    <w:div w:id="21128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0ED4-3A12-4D5D-AC1F-5422B894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5280</Words>
  <Characters>30101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2024-12-28T01:44:00Z</cp:lastPrinted>
  <dcterms:created xsi:type="dcterms:W3CDTF">2021-04-08T07:18:00Z</dcterms:created>
  <dcterms:modified xsi:type="dcterms:W3CDTF">2024-12-28T01:44:00Z</dcterms:modified>
</cp:coreProperties>
</file>