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EA511E" w:rsidP="00D57882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24895">
        <w:rPr>
          <w:sz w:val="28"/>
          <w:szCs w:val="28"/>
        </w:rPr>
        <w:t xml:space="preserve"> </w:t>
      </w:r>
      <w:r w:rsidR="001B2FFD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 w:rsidR="002B24E8">
        <w:rPr>
          <w:sz w:val="28"/>
          <w:szCs w:val="28"/>
        </w:rPr>
        <w:t>40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EA511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Pr="008313E5">
        <w:rPr>
          <w:sz w:val="28"/>
          <w:szCs w:val="28"/>
        </w:rPr>
        <w:t xml:space="preserve">Присвоить адрес земельному участку из земель населенных пунктов, площадью </w:t>
      </w:r>
      <w:r w:rsidR="00EA511E">
        <w:rPr>
          <w:sz w:val="28"/>
          <w:szCs w:val="28"/>
        </w:rPr>
        <w:t>1955</w:t>
      </w:r>
      <w:r w:rsidRPr="008313E5">
        <w:rPr>
          <w:sz w:val="28"/>
          <w:szCs w:val="28"/>
        </w:rPr>
        <w:t xml:space="preserve">,0 кв.м., </w:t>
      </w:r>
      <w:r w:rsidR="00EA511E" w:rsidRPr="00EA511E">
        <w:rPr>
          <w:sz w:val="28"/>
          <w:szCs w:val="28"/>
        </w:rPr>
        <w:t>с кадастровым номером 24:35:0490112:50 с разрешенным использованием для размещения памятника истории и культуры начала XIX века «Церковь Покрова»</w:t>
      </w:r>
      <w:r w:rsidRPr="008313E5">
        <w:rPr>
          <w:sz w:val="28"/>
          <w:szCs w:val="28"/>
        </w:rPr>
        <w:t>:</w:t>
      </w:r>
    </w:p>
    <w:p w:rsidR="008313E5" w:rsidRPr="00064046" w:rsidRDefault="008313E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EA511E">
        <w:rPr>
          <w:sz w:val="28"/>
          <w:szCs w:val="28"/>
        </w:rPr>
        <w:t>село Шила</w:t>
      </w:r>
      <w:r>
        <w:rPr>
          <w:sz w:val="28"/>
          <w:szCs w:val="28"/>
        </w:rPr>
        <w:t xml:space="preserve">, улица </w:t>
      </w:r>
      <w:r w:rsidR="00553AAA">
        <w:rPr>
          <w:sz w:val="28"/>
          <w:szCs w:val="28"/>
        </w:rPr>
        <w:t>Советская</w:t>
      </w:r>
      <w:r>
        <w:rPr>
          <w:sz w:val="28"/>
          <w:szCs w:val="28"/>
        </w:rPr>
        <w:t xml:space="preserve">,  земельный участок </w:t>
      </w:r>
      <w:r w:rsidR="00553AAA">
        <w:rPr>
          <w:sz w:val="28"/>
          <w:szCs w:val="28"/>
        </w:rPr>
        <w:t>1</w:t>
      </w:r>
      <w:r w:rsidR="00EA01F3">
        <w:rPr>
          <w:sz w:val="28"/>
          <w:szCs w:val="28"/>
        </w:rPr>
        <w:t>, кадастровый номер 24:35:</w:t>
      </w:r>
      <w:r w:rsidR="00EA511E" w:rsidRPr="00EA511E">
        <w:rPr>
          <w:sz w:val="28"/>
          <w:szCs w:val="28"/>
        </w:rPr>
        <w:t xml:space="preserve"> 0490112:50</w:t>
      </w:r>
      <w:r>
        <w:rPr>
          <w:sz w:val="28"/>
          <w:szCs w:val="28"/>
        </w:rPr>
        <w:t>.</w:t>
      </w:r>
    </w:p>
    <w:p w:rsidR="008313E5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>2. Постановление вступает в силу со дня подписания.</w:t>
      </w:r>
    </w:p>
    <w:p w:rsidR="00FC5AB0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 xml:space="preserve">3.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808"/>
    <w:rsid w:val="001143D2"/>
    <w:rsid w:val="0013041A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5573"/>
    <w:rsid w:val="00225F22"/>
    <w:rsid w:val="00226EE8"/>
    <w:rsid w:val="00237421"/>
    <w:rsid w:val="002403D1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53AAA"/>
    <w:rsid w:val="005677BB"/>
    <w:rsid w:val="005918B8"/>
    <w:rsid w:val="005A267C"/>
    <w:rsid w:val="005C0577"/>
    <w:rsid w:val="00627D6F"/>
    <w:rsid w:val="0064571A"/>
    <w:rsid w:val="00645E19"/>
    <w:rsid w:val="006B650B"/>
    <w:rsid w:val="006B7389"/>
    <w:rsid w:val="006E18E9"/>
    <w:rsid w:val="006E4557"/>
    <w:rsid w:val="0071004B"/>
    <w:rsid w:val="007431EB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B3AA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B6E1A"/>
    <w:rsid w:val="00BF6B5C"/>
    <w:rsid w:val="00C117BA"/>
    <w:rsid w:val="00C61710"/>
    <w:rsid w:val="00C778DD"/>
    <w:rsid w:val="00C87781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F04033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2023-05-16T08:36:00Z</cp:lastPrinted>
  <dcterms:created xsi:type="dcterms:W3CDTF">2019-11-15T04:18:00Z</dcterms:created>
  <dcterms:modified xsi:type="dcterms:W3CDTF">2023-05-16T08:36:00Z</dcterms:modified>
</cp:coreProperties>
</file>